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454D5" w14:textId="77777777" w:rsidR="00B35A38" w:rsidRDefault="00346DF2">
      <w:pPr>
        <w:spacing w:before="99" w:after="0" w:line="240" w:lineRule="auto"/>
        <w:ind w:left="109" w:right="-20"/>
        <w:rPr>
          <w:rFonts w:ascii="Times New Roman" w:eastAsia="Times New Roman" w:hAnsi="Times New Roman" w:cs="Times New Roman"/>
          <w:sz w:val="20"/>
          <w:szCs w:val="20"/>
        </w:rPr>
      </w:pPr>
      <w:r>
        <w:rPr>
          <w:noProof/>
        </w:rPr>
        <w:drawing>
          <wp:inline distT="0" distB="0" distL="0" distR="0" wp14:anchorId="4A09A23D" wp14:editId="6EA1D839">
            <wp:extent cx="1110615"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0615" cy="675005"/>
                    </a:xfrm>
                    <a:prstGeom prst="rect">
                      <a:avLst/>
                    </a:prstGeom>
                    <a:noFill/>
                    <a:ln>
                      <a:noFill/>
                    </a:ln>
                  </pic:spPr>
                </pic:pic>
              </a:graphicData>
            </a:graphic>
          </wp:inline>
        </w:drawing>
      </w:r>
    </w:p>
    <w:p w14:paraId="7B673775" w14:textId="77777777" w:rsidR="00B35A38" w:rsidRDefault="00B35A38">
      <w:pPr>
        <w:spacing w:before="8" w:after="0" w:line="160" w:lineRule="exact"/>
        <w:rPr>
          <w:sz w:val="16"/>
          <w:szCs w:val="16"/>
        </w:rPr>
      </w:pPr>
    </w:p>
    <w:p w14:paraId="41C779AB" w14:textId="77777777" w:rsidR="00B35A38" w:rsidRDefault="00B35A38">
      <w:pPr>
        <w:spacing w:after="0" w:line="200" w:lineRule="exact"/>
        <w:rPr>
          <w:sz w:val="20"/>
          <w:szCs w:val="20"/>
        </w:rPr>
      </w:pPr>
    </w:p>
    <w:p w14:paraId="1C9359D5" w14:textId="77777777" w:rsidR="00B35A38" w:rsidRDefault="00B35A38">
      <w:pPr>
        <w:spacing w:after="0" w:line="200" w:lineRule="exact"/>
        <w:rPr>
          <w:sz w:val="20"/>
          <w:szCs w:val="20"/>
        </w:rPr>
      </w:pPr>
    </w:p>
    <w:p w14:paraId="5BEA0982" w14:textId="54ACF156" w:rsidR="00B35A38" w:rsidRPr="00EA0712" w:rsidRDefault="00754611">
      <w:pPr>
        <w:tabs>
          <w:tab w:val="left" w:pos="2000"/>
        </w:tabs>
        <w:spacing w:before="15" w:after="0" w:line="240" w:lineRule="auto"/>
        <w:ind w:left="390" w:right="-20"/>
        <w:rPr>
          <w:rFonts w:ascii="Calibri" w:eastAsia="Calibri" w:hAnsi="Calibri" w:cs="Calibri"/>
        </w:rPr>
      </w:pPr>
      <w:r w:rsidRPr="00EA0712">
        <w:rPr>
          <w:rFonts w:ascii="Calibri" w:eastAsia="Calibri" w:hAnsi="Calibri" w:cs="Calibri"/>
          <w:b/>
          <w:bCs/>
        </w:rPr>
        <w:t>TO:</w:t>
      </w:r>
      <w:r w:rsidRPr="00EA0712">
        <w:rPr>
          <w:rFonts w:ascii="Calibri" w:eastAsia="Calibri" w:hAnsi="Calibri" w:cs="Calibri"/>
          <w:b/>
          <w:bCs/>
        </w:rPr>
        <w:tab/>
      </w:r>
      <w:r w:rsidRPr="00EA0712">
        <w:rPr>
          <w:rFonts w:ascii="Calibri" w:eastAsia="Calibri" w:hAnsi="Calibri" w:cs="Calibri"/>
        </w:rPr>
        <w:t>TVCC</w:t>
      </w:r>
      <w:r w:rsidR="00EA0712" w:rsidRPr="00EA0712">
        <w:rPr>
          <w:rFonts w:ascii="Calibri" w:eastAsia="Calibri" w:hAnsi="Calibri" w:cs="Calibri"/>
        </w:rPr>
        <w:t xml:space="preserve"> Adjunct</w:t>
      </w:r>
      <w:r w:rsidRPr="00EA0712">
        <w:rPr>
          <w:rFonts w:ascii="Calibri" w:eastAsia="Calibri" w:hAnsi="Calibri" w:cs="Calibri"/>
          <w:spacing w:val="-5"/>
        </w:rPr>
        <w:t xml:space="preserve"> </w:t>
      </w:r>
      <w:r w:rsidRPr="00EA0712">
        <w:rPr>
          <w:rFonts w:ascii="Calibri" w:eastAsia="Calibri" w:hAnsi="Calibri" w:cs="Calibri"/>
        </w:rPr>
        <w:t>Facu</w:t>
      </w:r>
      <w:r w:rsidRPr="00EA0712">
        <w:rPr>
          <w:rFonts w:ascii="Calibri" w:eastAsia="Calibri" w:hAnsi="Calibri" w:cs="Calibri"/>
          <w:spacing w:val="1"/>
        </w:rPr>
        <w:t>l</w:t>
      </w:r>
      <w:r w:rsidRPr="00EA0712">
        <w:rPr>
          <w:rFonts w:ascii="Calibri" w:eastAsia="Calibri" w:hAnsi="Calibri" w:cs="Calibri"/>
        </w:rPr>
        <w:t>ty</w:t>
      </w:r>
    </w:p>
    <w:p w14:paraId="3C7BA4DB" w14:textId="77777777" w:rsidR="00B35A38" w:rsidRPr="00EA0712" w:rsidRDefault="00B35A38">
      <w:pPr>
        <w:spacing w:before="9" w:after="0" w:line="260" w:lineRule="exact"/>
      </w:pPr>
    </w:p>
    <w:p w14:paraId="6E703D39" w14:textId="77777777" w:rsidR="00B35A38" w:rsidRPr="00EA0712" w:rsidRDefault="00754611" w:rsidP="005678EB">
      <w:pPr>
        <w:tabs>
          <w:tab w:val="left" w:pos="2000"/>
        </w:tabs>
        <w:spacing w:after="0" w:line="240" w:lineRule="auto"/>
        <w:ind w:left="390" w:right="-20"/>
        <w:rPr>
          <w:rFonts w:ascii="Calibri" w:eastAsia="Calibri" w:hAnsi="Calibri" w:cs="Calibri"/>
        </w:rPr>
      </w:pPr>
      <w:r w:rsidRPr="00EA0712">
        <w:rPr>
          <w:rFonts w:ascii="Calibri" w:eastAsia="Calibri" w:hAnsi="Calibri" w:cs="Calibri"/>
          <w:b/>
          <w:bCs/>
        </w:rPr>
        <w:t>FROM:</w:t>
      </w:r>
      <w:r w:rsidRPr="00EA0712">
        <w:rPr>
          <w:rFonts w:ascii="Calibri" w:eastAsia="Calibri" w:hAnsi="Calibri" w:cs="Calibri"/>
          <w:b/>
          <w:bCs/>
        </w:rPr>
        <w:tab/>
      </w:r>
      <w:r w:rsidR="002F1441" w:rsidRPr="00EA0712">
        <w:rPr>
          <w:rFonts w:ascii="Calibri" w:eastAsia="Calibri" w:hAnsi="Calibri" w:cs="Calibri"/>
        </w:rPr>
        <w:t>Vice President of Instruction</w:t>
      </w:r>
    </w:p>
    <w:p w14:paraId="62E9A17A" w14:textId="77777777" w:rsidR="00B35A38" w:rsidRPr="00EA0712" w:rsidRDefault="00B35A38">
      <w:pPr>
        <w:spacing w:before="8" w:after="0" w:line="260" w:lineRule="exact"/>
      </w:pPr>
    </w:p>
    <w:p w14:paraId="6A856449" w14:textId="77777777" w:rsidR="00C95886" w:rsidRDefault="00754611" w:rsidP="00C95886">
      <w:pPr>
        <w:tabs>
          <w:tab w:val="left" w:pos="2000"/>
        </w:tabs>
        <w:spacing w:after="0" w:line="240" w:lineRule="auto"/>
        <w:ind w:left="390" w:right="-20"/>
        <w:rPr>
          <w:rFonts w:ascii="Calibri" w:eastAsia="Calibri" w:hAnsi="Calibri" w:cs="Calibri"/>
        </w:rPr>
      </w:pPr>
      <w:r w:rsidRPr="00EA0712">
        <w:rPr>
          <w:rFonts w:ascii="Calibri" w:eastAsia="Calibri" w:hAnsi="Calibri" w:cs="Calibri"/>
          <w:b/>
          <w:bCs/>
        </w:rPr>
        <w:t>SUB</w:t>
      </w:r>
      <w:r w:rsidRPr="00EA0712">
        <w:rPr>
          <w:rFonts w:ascii="Calibri" w:eastAsia="Calibri" w:hAnsi="Calibri" w:cs="Calibri"/>
          <w:b/>
          <w:bCs/>
          <w:spacing w:val="1"/>
        </w:rPr>
        <w:t>J</w:t>
      </w:r>
      <w:r w:rsidRPr="00EA0712">
        <w:rPr>
          <w:rFonts w:ascii="Calibri" w:eastAsia="Calibri" w:hAnsi="Calibri" w:cs="Calibri"/>
          <w:b/>
          <w:bCs/>
        </w:rPr>
        <w:t>ECT:</w:t>
      </w:r>
      <w:r w:rsidRPr="00EA0712">
        <w:rPr>
          <w:rFonts w:ascii="Calibri" w:eastAsia="Calibri" w:hAnsi="Calibri" w:cs="Calibri"/>
          <w:b/>
          <w:bCs/>
        </w:rPr>
        <w:tab/>
      </w:r>
      <w:r w:rsidRPr="00EA0712">
        <w:rPr>
          <w:rFonts w:ascii="Calibri" w:eastAsia="Calibri" w:hAnsi="Calibri" w:cs="Calibri"/>
        </w:rPr>
        <w:t>Faculty</w:t>
      </w:r>
      <w:r w:rsidRPr="00EA0712">
        <w:rPr>
          <w:rFonts w:ascii="Calibri" w:eastAsia="Calibri" w:hAnsi="Calibri" w:cs="Calibri"/>
          <w:spacing w:val="-6"/>
        </w:rPr>
        <w:t xml:space="preserve"> </w:t>
      </w:r>
      <w:r w:rsidRPr="00EA0712">
        <w:rPr>
          <w:rFonts w:ascii="Calibri" w:eastAsia="Calibri" w:hAnsi="Calibri" w:cs="Calibri"/>
          <w:spacing w:val="-1"/>
        </w:rPr>
        <w:t>E</w:t>
      </w:r>
      <w:r w:rsidRPr="00EA0712">
        <w:rPr>
          <w:rFonts w:ascii="Calibri" w:eastAsia="Calibri" w:hAnsi="Calibri" w:cs="Calibri"/>
        </w:rPr>
        <w:t>v</w:t>
      </w:r>
      <w:r w:rsidRPr="00EA0712">
        <w:rPr>
          <w:rFonts w:ascii="Calibri" w:eastAsia="Calibri" w:hAnsi="Calibri" w:cs="Calibri"/>
          <w:spacing w:val="1"/>
        </w:rPr>
        <w:t>a</w:t>
      </w:r>
      <w:r w:rsidRPr="00EA0712">
        <w:rPr>
          <w:rFonts w:ascii="Calibri" w:eastAsia="Calibri" w:hAnsi="Calibri" w:cs="Calibri"/>
        </w:rPr>
        <w:t>l</w:t>
      </w:r>
      <w:r w:rsidRPr="00EA0712">
        <w:rPr>
          <w:rFonts w:ascii="Calibri" w:eastAsia="Calibri" w:hAnsi="Calibri" w:cs="Calibri"/>
          <w:spacing w:val="1"/>
        </w:rPr>
        <w:t>u</w:t>
      </w:r>
      <w:r w:rsidRPr="00EA0712">
        <w:rPr>
          <w:rFonts w:ascii="Calibri" w:eastAsia="Calibri" w:hAnsi="Calibri" w:cs="Calibri"/>
        </w:rPr>
        <w:t>ation</w:t>
      </w:r>
      <w:r w:rsidRPr="00EA0712">
        <w:rPr>
          <w:rFonts w:ascii="Calibri" w:eastAsia="Calibri" w:hAnsi="Calibri" w:cs="Calibri"/>
          <w:spacing w:val="-9"/>
        </w:rPr>
        <w:t xml:space="preserve"> </w:t>
      </w:r>
      <w:r w:rsidRPr="00EA0712">
        <w:rPr>
          <w:rFonts w:ascii="Calibri" w:eastAsia="Calibri" w:hAnsi="Calibri" w:cs="Calibri"/>
        </w:rPr>
        <w:t>Per</w:t>
      </w:r>
      <w:r w:rsidRPr="00EA0712">
        <w:rPr>
          <w:rFonts w:ascii="Calibri" w:eastAsia="Calibri" w:hAnsi="Calibri" w:cs="Calibri"/>
          <w:spacing w:val="1"/>
        </w:rPr>
        <w:t>f</w:t>
      </w:r>
      <w:r w:rsidRPr="00EA0712">
        <w:rPr>
          <w:rFonts w:ascii="Calibri" w:eastAsia="Calibri" w:hAnsi="Calibri" w:cs="Calibri"/>
        </w:rPr>
        <w:t>ormance</w:t>
      </w:r>
      <w:r w:rsidRPr="00EA0712">
        <w:rPr>
          <w:rFonts w:ascii="Calibri" w:eastAsia="Calibri" w:hAnsi="Calibri" w:cs="Calibri"/>
          <w:spacing w:val="-11"/>
        </w:rPr>
        <w:t xml:space="preserve"> </w:t>
      </w:r>
      <w:r w:rsidRPr="00EA0712">
        <w:rPr>
          <w:rFonts w:ascii="Calibri" w:eastAsia="Calibri" w:hAnsi="Calibri" w:cs="Calibri"/>
        </w:rPr>
        <w:t>Revi</w:t>
      </w:r>
      <w:r w:rsidRPr="00EA0712">
        <w:rPr>
          <w:rFonts w:ascii="Calibri" w:eastAsia="Calibri" w:hAnsi="Calibri" w:cs="Calibri"/>
          <w:spacing w:val="2"/>
        </w:rPr>
        <w:t>e</w:t>
      </w:r>
      <w:r w:rsidRPr="00EA0712">
        <w:rPr>
          <w:rFonts w:ascii="Calibri" w:eastAsia="Calibri" w:hAnsi="Calibri" w:cs="Calibri"/>
        </w:rPr>
        <w:t>w</w:t>
      </w:r>
      <w:r w:rsidRPr="00EA0712">
        <w:rPr>
          <w:rFonts w:ascii="Calibri" w:eastAsia="Calibri" w:hAnsi="Calibri" w:cs="Calibri"/>
          <w:spacing w:val="-5"/>
        </w:rPr>
        <w:t xml:space="preserve"> </w:t>
      </w:r>
      <w:r w:rsidRPr="00EA0712">
        <w:rPr>
          <w:rFonts w:ascii="Calibri" w:eastAsia="Calibri" w:hAnsi="Calibri" w:cs="Calibri"/>
        </w:rPr>
        <w:t>&amp;</w:t>
      </w:r>
      <w:r w:rsidRPr="00EA0712">
        <w:rPr>
          <w:rFonts w:ascii="Calibri" w:eastAsia="Calibri" w:hAnsi="Calibri" w:cs="Calibri"/>
          <w:spacing w:val="-1"/>
        </w:rPr>
        <w:t xml:space="preserve"> </w:t>
      </w:r>
      <w:r w:rsidRPr="00EA0712">
        <w:rPr>
          <w:rFonts w:ascii="Calibri" w:eastAsia="Calibri" w:hAnsi="Calibri" w:cs="Calibri"/>
        </w:rPr>
        <w:t>F</w:t>
      </w:r>
      <w:r w:rsidRPr="00EA0712">
        <w:rPr>
          <w:rFonts w:ascii="Calibri" w:eastAsia="Calibri" w:hAnsi="Calibri" w:cs="Calibri"/>
          <w:spacing w:val="1"/>
        </w:rPr>
        <w:t>a</w:t>
      </w:r>
      <w:r w:rsidRPr="00EA0712">
        <w:rPr>
          <w:rFonts w:ascii="Calibri" w:eastAsia="Calibri" w:hAnsi="Calibri" w:cs="Calibri"/>
        </w:rPr>
        <w:t>cu</w:t>
      </w:r>
      <w:r w:rsidRPr="00EA0712">
        <w:rPr>
          <w:rFonts w:ascii="Calibri" w:eastAsia="Calibri" w:hAnsi="Calibri" w:cs="Calibri"/>
          <w:spacing w:val="-1"/>
        </w:rPr>
        <w:t>l</w:t>
      </w:r>
      <w:r w:rsidRPr="00EA0712">
        <w:rPr>
          <w:rFonts w:ascii="Calibri" w:eastAsia="Calibri" w:hAnsi="Calibri" w:cs="Calibri"/>
        </w:rPr>
        <w:t>ty</w:t>
      </w:r>
      <w:r w:rsidRPr="00EA0712">
        <w:rPr>
          <w:rFonts w:ascii="Calibri" w:eastAsia="Calibri" w:hAnsi="Calibri" w:cs="Calibri"/>
          <w:spacing w:val="-5"/>
        </w:rPr>
        <w:t xml:space="preserve"> </w:t>
      </w:r>
      <w:r w:rsidRPr="00EA0712">
        <w:rPr>
          <w:rFonts w:ascii="Calibri" w:eastAsia="Calibri" w:hAnsi="Calibri" w:cs="Calibri"/>
        </w:rPr>
        <w:t>Evaluati</w:t>
      </w:r>
      <w:r w:rsidRPr="00EA0712">
        <w:rPr>
          <w:rFonts w:ascii="Calibri" w:eastAsia="Calibri" w:hAnsi="Calibri" w:cs="Calibri"/>
          <w:spacing w:val="1"/>
        </w:rPr>
        <w:t>o</w:t>
      </w:r>
      <w:r w:rsidRPr="00EA0712">
        <w:rPr>
          <w:rFonts w:ascii="Calibri" w:eastAsia="Calibri" w:hAnsi="Calibri" w:cs="Calibri"/>
        </w:rPr>
        <w:t>n</w:t>
      </w:r>
      <w:r w:rsidRPr="00EA0712">
        <w:rPr>
          <w:rFonts w:ascii="Calibri" w:eastAsia="Calibri" w:hAnsi="Calibri" w:cs="Calibri"/>
          <w:spacing w:val="-9"/>
        </w:rPr>
        <w:t xml:space="preserve"> </w:t>
      </w:r>
      <w:r w:rsidRPr="00EA0712">
        <w:rPr>
          <w:rFonts w:ascii="Calibri" w:eastAsia="Calibri" w:hAnsi="Calibri" w:cs="Calibri"/>
        </w:rPr>
        <w:t>of</w:t>
      </w:r>
      <w:r w:rsidRPr="00EA0712">
        <w:rPr>
          <w:rFonts w:ascii="Calibri" w:eastAsia="Calibri" w:hAnsi="Calibri" w:cs="Calibri"/>
          <w:spacing w:val="-2"/>
        </w:rPr>
        <w:t xml:space="preserve"> </w:t>
      </w:r>
      <w:r w:rsidRPr="00EA0712">
        <w:rPr>
          <w:rFonts w:ascii="Calibri" w:eastAsia="Calibri" w:hAnsi="Calibri" w:cs="Calibri"/>
          <w:spacing w:val="1"/>
        </w:rPr>
        <w:t>I</w:t>
      </w:r>
      <w:r w:rsidRPr="00EA0712">
        <w:rPr>
          <w:rFonts w:ascii="Calibri" w:eastAsia="Calibri" w:hAnsi="Calibri" w:cs="Calibri"/>
        </w:rPr>
        <w:t>mmedi</w:t>
      </w:r>
      <w:r w:rsidRPr="00EA0712">
        <w:rPr>
          <w:rFonts w:ascii="Calibri" w:eastAsia="Calibri" w:hAnsi="Calibri" w:cs="Calibri"/>
          <w:spacing w:val="1"/>
        </w:rPr>
        <w:t>a</w:t>
      </w:r>
      <w:r w:rsidRPr="00EA0712">
        <w:rPr>
          <w:rFonts w:ascii="Calibri" w:eastAsia="Calibri" w:hAnsi="Calibri" w:cs="Calibri"/>
        </w:rPr>
        <w:t>te</w:t>
      </w:r>
      <w:r w:rsidRPr="00EA0712">
        <w:rPr>
          <w:rFonts w:ascii="Calibri" w:eastAsia="Calibri" w:hAnsi="Calibri" w:cs="Calibri"/>
          <w:spacing w:val="-8"/>
        </w:rPr>
        <w:t xml:space="preserve"> </w:t>
      </w:r>
      <w:r w:rsidRPr="00EA0712">
        <w:rPr>
          <w:rFonts w:ascii="Calibri" w:eastAsia="Calibri" w:hAnsi="Calibri" w:cs="Calibri"/>
        </w:rPr>
        <w:t>S</w:t>
      </w:r>
      <w:r w:rsidRPr="00EA0712">
        <w:rPr>
          <w:rFonts w:ascii="Calibri" w:eastAsia="Calibri" w:hAnsi="Calibri" w:cs="Calibri"/>
          <w:spacing w:val="1"/>
        </w:rPr>
        <w:t>u</w:t>
      </w:r>
      <w:r w:rsidRPr="00EA0712">
        <w:rPr>
          <w:rFonts w:ascii="Calibri" w:eastAsia="Calibri" w:hAnsi="Calibri" w:cs="Calibri"/>
        </w:rPr>
        <w:t>pervi</w:t>
      </w:r>
      <w:r w:rsidRPr="00EA0712">
        <w:rPr>
          <w:rFonts w:ascii="Calibri" w:eastAsia="Calibri" w:hAnsi="Calibri" w:cs="Calibri"/>
          <w:spacing w:val="1"/>
        </w:rPr>
        <w:t>s</w:t>
      </w:r>
      <w:r w:rsidRPr="00EA0712">
        <w:rPr>
          <w:rFonts w:ascii="Calibri" w:eastAsia="Calibri" w:hAnsi="Calibri" w:cs="Calibri"/>
        </w:rPr>
        <w:t>or</w:t>
      </w:r>
    </w:p>
    <w:p w14:paraId="1A6524A8" w14:textId="77777777" w:rsidR="00C95886" w:rsidRDefault="00C95886" w:rsidP="00C95886">
      <w:pPr>
        <w:spacing w:before="9" w:after="0" w:line="260" w:lineRule="exact"/>
        <w:rPr>
          <w:sz w:val="26"/>
          <w:szCs w:val="26"/>
        </w:rPr>
      </w:pPr>
    </w:p>
    <w:p w14:paraId="353BF63B" w14:textId="44BD046E" w:rsidR="00C95886" w:rsidRDefault="00C95886" w:rsidP="00C95886">
      <w:pPr>
        <w:tabs>
          <w:tab w:val="left" w:pos="2000"/>
        </w:tabs>
        <w:spacing w:after="0" w:line="240" w:lineRule="auto"/>
        <w:ind w:left="390" w:right="-20"/>
        <w:rPr>
          <w:rFonts w:ascii="Calibri" w:eastAsia="Calibri" w:hAnsi="Calibri" w:cs="Calibri"/>
        </w:rPr>
      </w:pPr>
      <w:r>
        <w:rPr>
          <w:rFonts w:ascii="Calibri" w:eastAsia="Calibri" w:hAnsi="Calibri" w:cs="Calibri"/>
          <w:b/>
          <w:bCs/>
        </w:rPr>
        <w:t>DATE:</w:t>
      </w:r>
      <w:r>
        <w:rPr>
          <w:rFonts w:ascii="Calibri" w:eastAsia="Calibri" w:hAnsi="Calibri" w:cs="Calibri"/>
          <w:b/>
          <w:bCs/>
        </w:rPr>
        <w:tab/>
      </w:r>
      <w:r>
        <w:rPr>
          <w:rFonts w:ascii="Calibri" w:eastAsia="Calibri" w:hAnsi="Calibri" w:cs="Calibri"/>
        </w:rPr>
        <w:t xml:space="preserve">January </w:t>
      </w:r>
      <w:r>
        <w:rPr>
          <w:rFonts w:ascii="Calibri" w:eastAsia="Calibri" w:hAnsi="Calibri" w:cs="Calibri"/>
        </w:rPr>
        <w:t>18</w:t>
      </w:r>
      <w:r>
        <w:rPr>
          <w:rFonts w:ascii="Calibri" w:eastAsia="Calibri" w:hAnsi="Calibri" w:cs="Calibri"/>
        </w:rPr>
        <w:t>, 2018</w:t>
      </w:r>
    </w:p>
    <w:p w14:paraId="56E04A59" w14:textId="44B18D45" w:rsidR="00B35A38" w:rsidRPr="00EA0712" w:rsidRDefault="00346DF2" w:rsidP="00C95886">
      <w:pPr>
        <w:tabs>
          <w:tab w:val="left" w:pos="2000"/>
        </w:tabs>
        <w:spacing w:after="0" w:line="240" w:lineRule="auto"/>
        <w:ind w:left="390" w:right="-20"/>
      </w:pPr>
      <w:r w:rsidRPr="00EA0712">
        <w:rPr>
          <w:noProof/>
        </w:rPr>
        <mc:AlternateContent>
          <mc:Choice Requires="wps">
            <w:drawing>
              <wp:anchor distT="0" distB="0" distL="114300" distR="114300" simplePos="0" relativeHeight="251658240" behindDoc="0" locked="0" layoutInCell="1" allowOverlap="1" wp14:anchorId="51F0E948" wp14:editId="2232629F">
                <wp:simplePos x="0" y="0"/>
                <wp:positionH relativeFrom="column">
                  <wp:posOffset>236220</wp:posOffset>
                </wp:positionH>
                <wp:positionV relativeFrom="paragraph">
                  <wp:posOffset>67945</wp:posOffset>
                </wp:positionV>
                <wp:extent cx="6042660" cy="0"/>
                <wp:effectExtent l="17145" t="17780" r="1714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53414" id="_x0000_t32" coordsize="21600,21600" o:spt="32" o:oned="t" path="m,l21600,21600e" filled="f">
                <v:path arrowok="t" fillok="f" o:connecttype="none"/>
                <o:lock v:ext="edit" shapetype="t"/>
              </v:shapetype>
              <v:shape id="AutoShape 3" o:spid="_x0000_s1026" type="#_x0000_t32" style="position:absolute;margin-left:18.6pt;margin-top:5.35pt;width:47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3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" strokeweight="2.25pt"/>
            </w:pict>
          </mc:Fallback>
        </mc:AlternateContent>
      </w:r>
    </w:p>
    <w:p w14:paraId="508FB1C0" w14:textId="77777777" w:rsidR="00EA0712" w:rsidRPr="00EA0712" w:rsidRDefault="00EA0712" w:rsidP="00C95886">
      <w:pPr>
        <w:spacing w:after="120" w:line="252" w:lineRule="auto"/>
        <w:ind w:left="389"/>
      </w:pPr>
      <w:r w:rsidRPr="00EA0712">
        <w:t xml:space="preserve">Trinity Valley Community College is committed to operating with a </w:t>
      </w:r>
      <w:r w:rsidRPr="00EA0712">
        <w:rPr>
          <w:b/>
          <w:bCs/>
          <w:i/>
          <w:iCs/>
        </w:rPr>
        <w:t>continuous improvement model</w:t>
      </w:r>
      <w:r w:rsidRPr="00EA0712">
        <w:t xml:space="preserve"> that routinely evaluates the effectiveness of its processes and employees. With this in mind, honest feedback provided in the faculty evaluation, evaluation of associate vice president/provost or division chair, evaluation of vice president of instruction, evaluation of director of dual credit, and evaluation of director of distance learning are critical to obtain valuable data that is intended to improve and enhance the quality of instructional service and operations. </w:t>
      </w:r>
    </w:p>
    <w:p w14:paraId="0F047D84" w14:textId="65623E2A" w:rsidR="00EA0712" w:rsidRPr="00EA0712" w:rsidRDefault="00EA0712" w:rsidP="00C95886">
      <w:pPr>
        <w:spacing w:after="0" w:line="252" w:lineRule="auto"/>
        <w:ind w:left="389"/>
      </w:pPr>
      <w:r w:rsidRPr="00EA0712">
        <w:t xml:space="preserve"> Below are detailed instructions regarding </w:t>
      </w:r>
      <w:r w:rsidRPr="00EA0712">
        <w:rPr>
          <w:u w:val="single"/>
        </w:rPr>
        <w:t>who</w:t>
      </w:r>
      <w:r w:rsidRPr="00EA0712">
        <w:t xml:space="preserve"> is expected to complete the respective evaluations as well as </w:t>
      </w:r>
      <w:r w:rsidRPr="00EA0712">
        <w:rPr>
          <w:u w:val="single"/>
        </w:rPr>
        <w:t>how</w:t>
      </w:r>
      <w:r w:rsidRPr="00EA0712">
        <w:t xml:space="preserve"> and </w:t>
      </w:r>
      <w:r w:rsidRPr="00EA0712">
        <w:rPr>
          <w:u w:val="single"/>
        </w:rPr>
        <w:t>when</w:t>
      </w:r>
      <w:r w:rsidRPr="00EA0712">
        <w:t xml:space="preserve"> they are to be </w:t>
      </w:r>
      <w:proofErr w:type="gramStart"/>
      <w:r w:rsidRPr="00EA0712">
        <w:t>completed.</w:t>
      </w:r>
      <w:proofErr w:type="gramEnd"/>
      <w:r w:rsidRPr="00EA0712">
        <w:t xml:space="preserve">  </w:t>
      </w:r>
    </w:p>
    <w:p w14:paraId="3A4FFAFC" w14:textId="77777777" w:rsidR="00EA0712" w:rsidRPr="00EA0712" w:rsidRDefault="00EA0712" w:rsidP="00C95886">
      <w:pPr>
        <w:spacing w:after="0" w:line="252" w:lineRule="auto"/>
        <w:ind w:left="390"/>
      </w:pPr>
      <w:r w:rsidRPr="00EA0712">
        <w:rPr>
          <w:b/>
          <w:bCs/>
        </w:rPr>
        <w:t>Faculty evaluations</w:t>
      </w:r>
    </w:p>
    <w:p w14:paraId="295C5AB5" w14:textId="77777777" w:rsidR="00EA0712" w:rsidRPr="00EA0712" w:rsidRDefault="00EA0712" w:rsidP="00C95886">
      <w:pPr>
        <w:pStyle w:val="ListParagraph"/>
        <w:numPr>
          <w:ilvl w:val="0"/>
          <w:numId w:val="1"/>
        </w:numPr>
        <w:spacing w:after="0" w:line="252" w:lineRule="auto"/>
        <w:contextualSpacing w:val="0"/>
      </w:pPr>
      <w:r w:rsidRPr="00EA0712">
        <w:t xml:space="preserve">All adjunct-time faculty are encouraged to complete and submit a faculty evaluation. </w:t>
      </w:r>
    </w:p>
    <w:p w14:paraId="57109E54" w14:textId="77777777" w:rsidR="00EA0712" w:rsidRPr="00EA0712" w:rsidRDefault="00EA0712" w:rsidP="00C95886">
      <w:pPr>
        <w:pStyle w:val="ListParagraph"/>
        <w:numPr>
          <w:ilvl w:val="0"/>
          <w:numId w:val="1"/>
        </w:numPr>
        <w:spacing w:after="0" w:line="252" w:lineRule="auto"/>
        <w:contextualSpacing w:val="0"/>
      </w:pPr>
      <w:r w:rsidRPr="00EA0712">
        <w:t>A</w:t>
      </w:r>
      <w:r w:rsidRPr="00EA0712">
        <w:rPr>
          <w:spacing w:val="-1"/>
        </w:rPr>
        <w:t>c</w:t>
      </w:r>
      <w:r w:rsidRPr="00EA0712">
        <w:t>cess</w:t>
      </w:r>
      <w:r w:rsidRPr="00EA0712">
        <w:rPr>
          <w:spacing w:val="-4"/>
        </w:rPr>
        <w:t xml:space="preserve"> </w:t>
      </w:r>
      <w:r w:rsidRPr="00EA0712">
        <w:rPr>
          <w:spacing w:val="1"/>
        </w:rPr>
        <w:t>t</w:t>
      </w:r>
      <w:r w:rsidRPr="00EA0712">
        <w:t>he</w:t>
      </w:r>
      <w:r w:rsidRPr="00EA0712">
        <w:rPr>
          <w:spacing w:val="-4"/>
        </w:rPr>
        <w:t xml:space="preserve"> </w:t>
      </w:r>
      <w:hyperlink r:id="rId6" w:history="1">
        <w:r w:rsidRPr="00EA0712">
          <w:rPr>
            <w:rStyle w:val="Hyperlink"/>
          </w:rPr>
          <w:t>faculty evaluation electronic fill in form</w:t>
        </w:r>
      </w:hyperlink>
      <w:r w:rsidRPr="00EA0712">
        <w:rPr>
          <w:color w:val="2E74B5"/>
          <w:spacing w:val="-3"/>
        </w:rPr>
        <w:t xml:space="preserve"> </w:t>
      </w:r>
      <w:r w:rsidRPr="00EA0712">
        <w:rPr>
          <w:color w:val="000000"/>
          <w:spacing w:val="-3"/>
        </w:rPr>
        <w:t xml:space="preserve">on the </w:t>
      </w:r>
      <w:hyperlink r:id="rId7" w:history="1">
        <w:r w:rsidRPr="00EA0712">
          <w:rPr>
            <w:rStyle w:val="Hyperlink"/>
            <w:spacing w:val="-3"/>
          </w:rPr>
          <w:t>institutional research webpage</w:t>
        </w:r>
      </w:hyperlink>
      <w:r w:rsidRPr="00EA0712">
        <w:rPr>
          <w:color w:val="000000"/>
          <w:spacing w:val="-3"/>
        </w:rPr>
        <w:t xml:space="preserve">, available through the </w:t>
      </w:r>
      <w:r w:rsidRPr="00EA0712">
        <w:t>faculty evaluations</w:t>
      </w:r>
      <w:r w:rsidRPr="00EA0712">
        <w:rPr>
          <w:color w:val="000000"/>
          <w:spacing w:val="-3"/>
        </w:rPr>
        <w:t xml:space="preserve"> menu.  </w:t>
      </w:r>
    </w:p>
    <w:p w14:paraId="3396EEC8" w14:textId="77777777" w:rsidR="00EA0712" w:rsidRPr="00EA0712" w:rsidRDefault="00EA0712" w:rsidP="00C95886">
      <w:pPr>
        <w:pStyle w:val="ListParagraph"/>
        <w:numPr>
          <w:ilvl w:val="0"/>
          <w:numId w:val="1"/>
        </w:numPr>
        <w:spacing w:after="0" w:line="252" w:lineRule="auto"/>
        <w:ind w:right="89"/>
        <w:contextualSpacing w:val="0"/>
      </w:pPr>
      <w:r w:rsidRPr="00EA0712">
        <w:rPr>
          <w:b/>
          <w:bCs/>
          <w:color w:val="000000"/>
          <w:spacing w:val="-6"/>
          <w:u w:val="single"/>
        </w:rPr>
        <w:t>Save</w:t>
      </w:r>
      <w:r w:rsidRPr="00EA0712">
        <w:rPr>
          <w:color w:val="000000"/>
          <w:spacing w:val="-6"/>
        </w:rPr>
        <w:t xml:space="preserve"> the faculty evaluation electronic fill in (word-document) form to your computer FIRST!  </w:t>
      </w:r>
      <w:r w:rsidRPr="00EA0712">
        <w:rPr>
          <w:color w:val="000000"/>
          <w:spacing w:val="-6"/>
          <w:highlight w:val="yellow"/>
        </w:rPr>
        <w:t>If you</w:t>
      </w:r>
      <w:r w:rsidRPr="00EA0712">
        <w:rPr>
          <w:color w:val="000000"/>
          <w:spacing w:val="-3"/>
          <w:highlight w:val="yellow"/>
        </w:rPr>
        <w:t xml:space="preserve"> </w:t>
      </w:r>
      <w:r w:rsidRPr="00EA0712">
        <w:rPr>
          <w:b/>
          <w:bCs/>
          <w:color w:val="000000"/>
          <w:highlight w:val="yellow"/>
        </w:rPr>
        <w:t>“DO NOT</w:t>
      </w:r>
      <w:r w:rsidRPr="00EA0712">
        <w:rPr>
          <w:color w:val="000000"/>
          <w:highlight w:val="yellow"/>
        </w:rPr>
        <w:t>” sa</w:t>
      </w:r>
      <w:r w:rsidRPr="00EA0712">
        <w:rPr>
          <w:color w:val="000000"/>
          <w:spacing w:val="1"/>
          <w:highlight w:val="yellow"/>
        </w:rPr>
        <w:t>v</w:t>
      </w:r>
      <w:r w:rsidRPr="00EA0712">
        <w:rPr>
          <w:color w:val="000000"/>
          <w:highlight w:val="yellow"/>
        </w:rPr>
        <w:t>e</w:t>
      </w:r>
      <w:r w:rsidRPr="00EA0712">
        <w:rPr>
          <w:color w:val="000000"/>
          <w:spacing w:val="-4"/>
          <w:highlight w:val="yellow"/>
        </w:rPr>
        <w:t xml:space="preserve"> this word document before inserting your information</w:t>
      </w:r>
      <w:r w:rsidRPr="00EA0712">
        <w:rPr>
          <w:color w:val="000000"/>
          <w:highlight w:val="yellow"/>
        </w:rPr>
        <w:t>,</w:t>
      </w:r>
      <w:r w:rsidRPr="00EA0712">
        <w:rPr>
          <w:color w:val="000000"/>
          <w:spacing w:val="-4"/>
          <w:highlight w:val="yellow"/>
        </w:rPr>
        <w:t xml:space="preserve"> </w:t>
      </w:r>
      <w:r w:rsidRPr="00EA0712">
        <w:rPr>
          <w:color w:val="000000"/>
          <w:highlight w:val="yellow"/>
        </w:rPr>
        <w:t>it will</w:t>
      </w:r>
      <w:r w:rsidRPr="00EA0712">
        <w:rPr>
          <w:color w:val="000000"/>
          <w:spacing w:val="2"/>
          <w:highlight w:val="yellow"/>
        </w:rPr>
        <w:t xml:space="preserve"> </w:t>
      </w:r>
      <w:r w:rsidRPr="00EA0712">
        <w:rPr>
          <w:color w:val="000000"/>
          <w:highlight w:val="yellow"/>
        </w:rPr>
        <w:t>be</w:t>
      </w:r>
      <w:r w:rsidRPr="00EA0712">
        <w:rPr>
          <w:color w:val="000000"/>
          <w:spacing w:val="-3"/>
          <w:highlight w:val="yellow"/>
        </w:rPr>
        <w:t xml:space="preserve"> </w:t>
      </w:r>
      <w:r w:rsidRPr="00EA0712">
        <w:rPr>
          <w:color w:val="000000"/>
          <w:highlight w:val="yellow"/>
        </w:rPr>
        <w:t xml:space="preserve">a </w:t>
      </w:r>
      <w:r w:rsidRPr="00EA0712">
        <w:rPr>
          <w:b/>
          <w:bCs/>
          <w:color w:val="000000"/>
          <w:highlight w:val="yellow"/>
        </w:rPr>
        <w:t>R</w:t>
      </w:r>
      <w:r w:rsidRPr="00EA0712">
        <w:rPr>
          <w:b/>
          <w:bCs/>
          <w:color w:val="000000"/>
          <w:spacing w:val="-1"/>
          <w:highlight w:val="yellow"/>
        </w:rPr>
        <w:t>E</w:t>
      </w:r>
      <w:r w:rsidRPr="00EA0712">
        <w:rPr>
          <w:b/>
          <w:bCs/>
          <w:color w:val="000000"/>
          <w:highlight w:val="yellow"/>
        </w:rPr>
        <w:t>AD</w:t>
      </w:r>
      <w:r w:rsidRPr="00EA0712">
        <w:rPr>
          <w:b/>
          <w:bCs/>
          <w:color w:val="000000"/>
          <w:spacing w:val="-4"/>
          <w:highlight w:val="yellow"/>
        </w:rPr>
        <w:t xml:space="preserve"> </w:t>
      </w:r>
      <w:r w:rsidRPr="00EA0712">
        <w:rPr>
          <w:b/>
          <w:bCs/>
          <w:color w:val="000000"/>
          <w:highlight w:val="yellow"/>
        </w:rPr>
        <w:t>ONLY</w:t>
      </w:r>
      <w:r w:rsidRPr="00EA0712">
        <w:rPr>
          <w:b/>
          <w:bCs/>
          <w:color w:val="000000"/>
          <w:spacing w:val="-5"/>
          <w:highlight w:val="yellow"/>
        </w:rPr>
        <w:t xml:space="preserve"> </w:t>
      </w:r>
      <w:r w:rsidRPr="00EA0712">
        <w:rPr>
          <w:b/>
          <w:bCs/>
          <w:color w:val="000000"/>
          <w:highlight w:val="yellow"/>
        </w:rPr>
        <w:t>CO</w:t>
      </w:r>
      <w:r w:rsidRPr="00EA0712">
        <w:rPr>
          <w:b/>
          <w:bCs/>
          <w:color w:val="000000"/>
          <w:spacing w:val="1"/>
          <w:highlight w:val="yellow"/>
        </w:rPr>
        <w:t>P</w:t>
      </w:r>
      <w:r w:rsidRPr="00EA0712">
        <w:rPr>
          <w:b/>
          <w:bCs/>
          <w:color w:val="000000"/>
          <w:highlight w:val="yellow"/>
        </w:rPr>
        <w:t>Y</w:t>
      </w:r>
      <w:r w:rsidRPr="00EA0712">
        <w:rPr>
          <w:color w:val="000000"/>
          <w:spacing w:val="-4"/>
          <w:highlight w:val="yellow"/>
        </w:rPr>
        <w:t xml:space="preserve"> </w:t>
      </w:r>
      <w:r w:rsidRPr="00EA0712">
        <w:rPr>
          <w:color w:val="000000"/>
          <w:highlight w:val="yellow"/>
        </w:rPr>
        <w:t>a</w:t>
      </w:r>
      <w:r w:rsidRPr="00EA0712">
        <w:rPr>
          <w:color w:val="000000"/>
          <w:spacing w:val="1"/>
          <w:highlight w:val="yellow"/>
        </w:rPr>
        <w:t>n</w:t>
      </w:r>
      <w:r w:rsidRPr="00EA0712">
        <w:rPr>
          <w:color w:val="000000"/>
          <w:highlight w:val="yellow"/>
        </w:rPr>
        <w:t>d</w:t>
      </w:r>
      <w:r w:rsidRPr="00EA0712">
        <w:rPr>
          <w:color w:val="000000"/>
          <w:spacing w:val="-3"/>
          <w:highlight w:val="yellow"/>
        </w:rPr>
        <w:t xml:space="preserve"> </w:t>
      </w:r>
      <w:r w:rsidRPr="00EA0712">
        <w:rPr>
          <w:color w:val="000000"/>
          <w:highlight w:val="yellow"/>
        </w:rPr>
        <w:t>will</w:t>
      </w:r>
      <w:r w:rsidRPr="00EA0712">
        <w:rPr>
          <w:color w:val="000000"/>
          <w:spacing w:val="-3"/>
          <w:highlight w:val="yellow"/>
        </w:rPr>
        <w:t xml:space="preserve"> </w:t>
      </w:r>
      <w:r w:rsidRPr="00EA0712">
        <w:rPr>
          <w:color w:val="000000"/>
          <w:highlight w:val="yellow"/>
        </w:rPr>
        <w:t>not</w:t>
      </w:r>
      <w:r w:rsidRPr="00EA0712">
        <w:rPr>
          <w:color w:val="000000"/>
          <w:spacing w:val="-3"/>
          <w:highlight w:val="yellow"/>
        </w:rPr>
        <w:t xml:space="preserve"> retain</w:t>
      </w:r>
      <w:r w:rsidRPr="00EA0712">
        <w:rPr>
          <w:color w:val="000000"/>
          <w:spacing w:val="-4"/>
          <w:highlight w:val="yellow"/>
        </w:rPr>
        <w:t xml:space="preserve"> </w:t>
      </w:r>
      <w:r w:rsidRPr="00EA0712">
        <w:rPr>
          <w:color w:val="000000"/>
          <w:highlight w:val="yellow"/>
        </w:rPr>
        <w:t>the</w:t>
      </w:r>
      <w:r w:rsidRPr="00EA0712">
        <w:rPr>
          <w:color w:val="000000"/>
          <w:spacing w:val="-3"/>
          <w:highlight w:val="yellow"/>
        </w:rPr>
        <w:t xml:space="preserve"> </w:t>
      </w:r>
      <w:r w:rsidRPr="00EA0712">
        <w:rPr>
          <w:color w:val="000000"/>
          <w:highlight w:val="yellow"/>
        </w:rPr>
        <w:t>inform</w:t>
      </w:r>
      <w:r w:rsidRPr="00EA0712">
        <w:rPr>
          <w:color w:val="000000"/>
          <w:spacing w:val="1"/>
          <w:highlight w:val="yellow"/>
        </w:rPr>
        <w:t>a</w:t>
      </w:r>
      <w:r w:rsidRPr="00EA0712">
        <w:rPr>
          <w:color w:val="000000"/>
          <w:highlight w:val="yellow"/>
        </w:rPr>
        <w:t>tion</w:t>
      </w:r>
      <w:r w:rsidRPr="00EA0712">
        <w:rPr>
          <w:color w:val="000000"/>
          <w:spacing w:val="-11"/>
          <w:highlight w:val="yellow"/>
        </w:rPr>
        <w:t xml:space="preserve"> </w:t>
      </w:r>
      <w:r w:rsidRPr="00EA0712">
        <w:rPr>
          <w:color w:val="000000"/>
          <w:spacing w:val="3"/>
          <w:highlight w:val="yellow"/>
        </w:rPr>
        <w:t>y</w:t>
      </w:r>
      <w:r w:rsidRPr="00EA0712">
        <w:rPr>
          <w:color w:val="000000"/>
          <w:highlight w:val="yellow"/>
        </w:rPr>
        <w:t>ou</w:t>
      </w:r>
      <w:r w:rsidRPr="00EA0712">
        <w:rPr>
          <w:color w:val="000000"/>
          <w:spacing w:val="-3"/>
          <w:highlight w:val="yellow"/>
        </w:rPr>
        <w:t xml:space="preserve"> insert</w:t>
      </w:r>
      <w:r w:rsidRPr="00EA0712">
        <w:rPr>
          <w:color w:val="000000"/>
          <w:highlight w:val="yellow"/>
        </w:rPr>
        <w:t>.</w:t>
      </w:r>
      <w:r w:rsidRPr="00EA0712">
        <w:rPr>
          <w:color w:val="000000"/>
        </w:rPr>
        <w:t xml:space="preserve"> </w:t>
      </w:r>
    </w:p>
    <w:p w14:paraId="40534892" w14:textId="77777777" w:rsidR="00EA0712" w:rsidRPr="00EA0712" w:rsidRDefault="00EA0712" w:rsidP="00C95886">
      <w:pPr>
        <w:pStyle w:val="ListParagraph"/>
        <w:numPr>
          <w:ilvl w:val="0"/>
          <w:numId w:val="1"/>
        </w:numPr>
        <w:spacing w:after="0" w:line="252" w:lineRule="auto"/>
        <w:ind w:right="89"/>
        <w:contextualSpacing w:val="0"/>
      </w:pPr>
      <w:r w:rsidRPr="00EA0712">
        <w:rPr>
          <w:color w:val="000000"/>
          <w:spacing w:val="-6"/>
        </w:rPr>
        <w:t>Type information into the respective sections intended to be completed by the faculty member.</w:t>
      </w:r>
    </w:p>
    <w:p w14:paraId="5613E1AE" w14:textId="77777777" w:rsidR="00EA0712" w:rsidRPr="00EA0712" w:rsidRDefault="00EA0712" w:rsidP="00C95886">
      <w:pPr>
        <w:pStyle w:val="ListParagraph"/>
        <w:numPr>
          <w:ilvl w:val="0"/>
          <w:numId w:val="1"/>
        </w:numPr>
        <w:spacing w:after="0" w:line="252" w:lineRule="auto"/>
        <w:contextualSpacing w:val="0"/>
      </w:pPr>
      <w:r w:rsidRPr="00EA0712">
        <w:rPr>
          <w:color w:val="000000"/>
          <w:spacing w:val="-3"/>
        </w:rPr>
        <w:t>R</w:t>
      </w:r>
      <w:r w:rsidRPr="00EA0712">
        <w:rPr>
          <w:color w:val="000000"/>
        </w:rPr>
        <w:t>esults</w:t>
      </w:r>
      <w:r w:rsidRPr="00EA0712">
        <w:rPr>
          <w:color w:val="000000"/>
          <w:spacing w:val="-6"/>
        </w:rPr>
        <w:t xml:space="preserve"> from</w:t>
      </w:r>
      <w:r w:rsidRPr="00EA0712">
        <w:rPr>
          <w:color w:val="000000"/>
        </w:rPr>
        <w:t xml:space="preserve"> the spring 2017 and </w:t>
      </w:r>
      <w:r w:rsidRPr="00EA0712">
        <w:rPr>
          <w:color w:val="000000"/>
          <w:spacing w:val="-4"/>
        </w:rPr>
        <w:t>fall</w:t>
      </w:r>
      <w:r w:rsidRPr="00EA0712">
        <w:rPr>
          <w:color w:val="000000"/>
          <w:spacing w:val="-3"/>
        </w:rPr>
        <w:t xml:space="preserve"> </w:t>
      </w:r>
      <w:r w:rsidRPr="00EA0712">
        <w:rPr>
          <w:color w:val="000000"/>
        </w:rPr>
        <w:t>20</w:t>
      </w:r>
      <w:r w:rsidRPr="00EA0712">
        <w:rPr>
          <w:color w:val="000000"/>
          <w:spacing w:val="1"/>
        </w:rPr>
        <w:t>17 s</w:t>
      </w:r>
      <w:r w:rsidRPr="00EA0712">
        <w:rPr>
          <w:color w:val="000000"/>
        </w:rPr>
        <w:t>tud</w:t>
      </w:r>
      <w:r w:rsidRPr="00EA0712">
        <w:rPr>
          <w:color w:val="000000"/>
          <w:spacing w:val="-1"/>
        </w:rPr>
        <w:t>e</w:t>
      </w:r>
      <w:r w:rsidRPr="00EA0712">
        <w:rPr>
          <w:color w:val="000000"/>
          <w:spacing w:val="1"/>
        </w:rPr>
        <w:t>n</w:t>
      </w:r>
      <w:r w:rsidRPr="00EA0712">
        <w:rPr>
          <w:color w:val="000000"/>
        </w:rPr>
        <w:t>t</w:t>
      </w:r>
      <w:r w:rsidRPr="00EA0712">
        <w:rPr>
          <w:color w:val="000000"/>
          <w:spacing w:val="-8"/>
        </w:rPr>
        <w:t xml:space="preserve"> </w:t>
      </w:r>
      <w:r w:rsidRPr="00EA0712">
        <w:rPr>
          <w:color w:val="000000"/>
        </w:rPr>
        <w:t>eval</w:t>
      </w:r>
      <w:r w:rsidRPr="00EA0712">
        <w:rPr>
          <w:color w:val="000000"/>
          <w:spacing w:val="2"/>
        </w:rPr>
        <w:t>u</w:t>
      </w:r>
      <w:r w:rsidRPr="00EA0712">
        <w:rPr>
          <w:color w:val="000000"/>
        </w:rPr>
        <w:t>ation</w:t>
      </w:r>
      <w:r w:rsidRPr="00EA0712">
        <w:rPr>
          <w:color w:val="000000"/>
          <w:spacing w:val="-9"/>
        </w:rPr>
        <w:t xml:space="preserve"> </w:t>
      </w:r>
      <w:r w:rsidRPr="00EA0712">
        <w:rPr>
          <w:color w:val="000000"/>
        </w:rPr>
        <w:t>of</w:t>
      </w:r>
      <w:r w:rsidRPr="00EA0712">
        <w:rPr>
          <w:color w:val="000000"/>
          <w:spacing w:val="-2"/>
        </w:rPr>
        <w:t xml:space="preserve"> </w:t>
      </w:r>
      <w:r w:rsidRPr="00EA0712">
        <w:rPr>
          <w:color w:val="000000"/>
        </w:rPr>
        <w:t>facu</w:t>
      </w:r>
      <w:r w:rsidRPr="00EA0712">
        <w:rPr>
          <w:color w:val="000000"/>
          <w:spacing w:val="1"/>
        </w:rPr>
        <w:t>l</w:t>
      </w:r>
      <w:r w:rsidRPr="00EA0712">
        <w:rPr>
          <w:color w:val="000000"/>
        </w:rPr>
        <w:t xml:space="preserve">ty (which were emailed to all faculty from ACOM at the conclusion of each semester) will be needed to complete the faculty evaluation. </w:t>
      </w:r>
      <w:r w:rsidRPr="00EA0712">
        <w:rPr>
          <w:b/>
          <w:bCs/>
          <w:i/>
          <w:iCs/>
          <w:color w:val="000000"/>
        </w:rPr>
        <w:t>If you have misplaced them, please access the student evaluation of faculty results through your CARDINAL CONNECTION</w:t>
      </w:r>
      <w:r w:rsidRPr="00EA0712">
        <w:rPr>
          <w:b/>
          <w:bCs/>
          <w:i/>
          <w:iCs/>
          <w:color w:val="000000"/>
          <w:spacing w:val="-6"/>
        </w:rPr>
        <w:t xml:space="preserve"> </w:t>
      </w:r>
      <w:r w:rsidRPr="00EA0712">
        <w:rPr>
          <w:b/>
          <w:bCs/>
          <w:i/>
          <w:iCs/>
          <w:color w:val="000000"/>
        </w:rPr>
        <w:t>account.</w:t>
      </w:r>
      <w:r w:rsidRPr="00EA0712">
        <w:rPr>
          <w:color w:val="000000"/>
        </w:rPr>
        <w:t xml:space="preserve"> </w:t>
      </w:r>
      <w:r w:rsidRPr="00EA0712">
        <w:rPr>
          <w:color w:val="000000"/>
          <w:spacing w:val="1"/>
        </w:rPr>
        <w:t> </w:t>
      </w:r>
    </w:p>
    <w:p w14:paraId="53C5A57A" w14:textId="77777777" w:rsidR="00EA0712" w:rsidRPr="00EA0712" w:rsidRDefault="00EA0712" w:rsidP="00C95886">
      <w:pPr>
        <w:pStyle w:val="ListParagraph"/>
        <w:numPr>
          <w:ilvl w:val="0"/>
          <w:numId w:val="1"/>
        </w:numPr>
        <w:spacing w:after="0" w:line="252" w:lineRule="auto"/>
        <w:ind w:right="89"/>
        <w:contextualSpacing w:val="0"/>
      </w:pPr>
      <w:r w:rsidRPr="00EA0712">
        <w:t>After completing the “faculty self-rating column” on pages 1 and 2, the faculty evaluation components on page 3, and the faculty improvement section on page 4 of the faculty evaluation electronic fill in form, e</w:t>
      </w:r>
      <w:r w:rsidRPr="00EA0712">
        <w:rPr>
          <w:spacing w:val="-1"/>
        </w:rPr>
        <w:t>m</w:t>
      </w:r>
      <w:r w:rsidRPr="00EA0712">
        <w:t>ail</w:t>
      </w:r>
      <w:r w:rsidRPr="00EA0712">
        <w:rPr>
          <w:spacing w:val="-3"/>
        </w:rPr>
        <w:t xml:space="preserve"> </w:t>
      </w:r>
      <w:r w:rsidRPr="00EA0712">
        <w:t>an</w:t>
      </w:r>
      <w:r w:rsidRPr="00EA0712">
        <w:rPr>
          <w:spacing w:val="-2"/>
        </w:rPr>
        <w:t xml:space="preserve"> </w:t>
      </w:r>
      <w:r w:rsidRPr="00EA0712">
        <w:t>el</w:t>
      </w:r>
      <w:r w:rsidRPr="00EA0712">
        <w:rPr>
          <w:spacing w:val="1"/>
        </w:rPr>
        <w:t>e</w:t>
      </w:r>
      <w:r w:rsidRPr="00EA0712">
        <w:t>c</w:t>
      </w:r>
      <w:r w:rsidRPr="00EA0712">
        <w:rPr>
          <w:spacing w:val="-1"/>
        </w:rPr>
        <w:t>t</w:t>
      </w:r>
      <w:r w:rsidRPr="00EA0712">
        <w:t>r</w:t>
      </w:r>
      <w:r w:rsidRPr="00EA0712">
        <w:rPr>
          <w:spacing w:val="1"/>
        </w:rPr>
        <w:t>o</w:t>
      </w:r>
      <w:r w:rsidRPr="00EA0712">
        <w:t>n</w:t>
      </w:r>
      <w:r w:rsidRPr="00EA0712">
        <w:rPr>
          <w:spacing w:val="1"/>
        </w:rPr>
        <w:t>i</w:t>
      </w:r>
      <w:r w:rsidRPr="00EA0712">
        <w:t>c</w:t>
      </w:r>
      <w:r w:rsidRPr="00EA0712">
        <w:rPr>
          <w:spacing w:val="-4"/>
        </w:rPr>
        <w:t xml:space="preserve"> </w:t>
      </w:r>
      <w:r w:rsidRPr="00EA0712">
        <w:t>copy</w:t>
      </w:r>
      <w:r w:rsidRPr="00EA0712">
        <w:rPr>
          <w:spacing w:val="-4"/>
        </w:rPr>
        <w:t xml:space="preserve"> of your faculty evaluation </w:t>
      </w:r>
      <w:r w:rsidRPr="00EA0712">
        <w:t>to</w:t>
      </w:r>
      <w:r w:rsidRPr="00EA0712">
        <w:rPr>
          <w:spacing w:val="-3"/>
        </w:rPr>
        <w:t xml:space="preserve"> </w:t>
      </w:r>
      <w:r w:rsidRPr="00EA0712">
        <w:t>y</w:t>
      </w:r>
      <w:r w:rsidRPr="00EA0712">
        <w:rPr>
          <w:spacing w:val="1"/>
        </w:rPr>
        <w:t>o</w:t>
      </w:r>
      <w:r w:rsidRPr="00EA0712">
        <w:t>ur</w:t>
      </w:r>
      <w:r w:rsidRPr="00EA0712">
        <w:rPr>
          <w:spacing w:val="-3"/>
        </w:rPr>
        <w:t xml:space="preserve"> </w:t>
      </w:r>
      <w:r w:rsidRPr="00EA0712">
        <w:rPr>
          <w:spacing w:val="1"/>
        </w:rPr>
        <w:t>i</w:t>
      </w:r>
      <w:r w:rsidRPr="00EA0712">
        <w:t>mmedi</w:t>
      </w:r>
      <w:r w:rsidRPr="00EA0712">
        <w:rPr>
          <w:spacing w:val="1"/>
        </w:rPr>
        <w:t>a</w:t>
      </w:r>
      <w:r w:rsidRPr="00EA0712">
        <w:t>te supervis</w:t>
      </w:r>
      <w:r w:rsidRPr="00EA0712">
        <w:rPr>
          <w:spacing w:val="1"/>
        </w:rPr>
        <w:t>o</w:t>
      </w:r>
      <w:r w:rsidRPr="00EA0712">
        <w:t>r. This should be done</w:t>
      </w:r>
      <w:r w:rsidRPr="00EA0712">
        <w:rPr>
          <w:spacing w:val="-8"/>
        </w:rPr>
        <w:t xml:space="preserve"> </w:t>
      </w:r>
      <w:r w:rsidRPr="00EA0712">
        <w:t>no</w:t>
      </w:r>
      <w:r w:rsidRPr="00EA0712">
        <w:rPr>
          <w:spacing w:val="-2"/>
        </w:rPr>
        <w:t xml:space="preserve"> </w:t>
      </w:r>
      <w:r w:rsidRPr="00EA0712">
        <w:t>later</w:t>
      </w:r>
      <w:r w:rsidRPr="00EA0712">
        <w:rPr>
          <w:spacing w:val="-3"/>
        </w:rPr>
        <w:t xml:space="preserve"> </w:t>
      </w:r>
      <w:r w:rsidRPr="00EA0712">
        <w:t>than</w:t>
      </w:r>
      <w:r w:rsidRPr="00EA0712">
        <w:rPr>
          <w:spacing w:val="-4"/>
        </w:rPr>
        <w:t xml:space="preserve"> </w:t>
      </w:r>
      <w:r w:rsidRPr="00EA0712">
        <w:rPr>
          <w:b/>
          <w:bCs/>
          <w:color w:val="FF0000"/>
          <w:u w:val="single"/>
        </w:rPr>
        <w:t>Friday, February 16, 2018</w:t>
      </w:r>
      <w:r w:rsidRPr="00EA0712">
        <w:t xml:space="preserve">. </w:t>
      </w:r>
    </w:p>
    <w:p w14:paraId="606A2E48" w14:textId="77777777" w:rsidR="00EA0712" w:rsidRPr="00EA0712" w:rsidRDefault="00EA0712" w:rsidP="00C95886">
      <w:pPr>
        <w:pStyle w:val="ListParagraph"/>
        <w:numPr>
          <w:ilvl w:val="0"/>
          <w:numId w:val="1"/>
        </w:numPr>
        <w:spacing w:after="120" w:line="252" w:lineRule="auto"/>
        <w:ind w:right="89"/>
        <w:contextualSpacing w:val="0"/>
      </w:pPr>
      <w:r w:rsidRPr="00EA0712">
        <w:t xml:space="preserve">Your immediate supervisor will schedule a </w:t>
      </w:r>
      <w:r w:rsidRPr="00EA0712">
        <w:rPr>
          <w:color w:val="000000"/>
        </w:rPr>
        <w:t>meeting with you to finalize all components of the faculty evaluation on or before</w:t>
      </w:r>
      <w:r w:rsidRPr="00EA0712">
        <w:t xml:space="preserve"> </w:t>
      </w:r>
      <w:r w:rsidRPr="00EA0712">
        <w:rPr>
          <w:b/>
          <w:bCs/>
          <w:color w:val="FF0000"/>
          <w:u w:val="single"/>
        </w:rPr>
        <w:t>Friday, March 23, 2018</w:t>
      </w:r>
      <w:r w:rsidRPr="00EA0712">
        <w:t>.</w:t>
      </w:r>
      <w:r w:rsidRPr="00EA0712">
        <w:rPr>
          <w:b/>
          <w:bCs/>
          <w:color w:val="FF0000"/>
        </w:rPr>
        <w:t xml:space="preserve">  </w:t>
      </w:r>
      <w:r w:rsidRPr="00EA0712">
        <w:t>At this meeting</w:t>
      </w:r>
      <w:r w:rsidRPr="00EA0712">
        <w:rPr>
          <w:color w:val="000000"/>
        </w:rPr>
        <w:t>,</w:t>
      </w:r>
      <w:r w:rsidRPr="00EA0712">
        <w:rPr>
          <w:color w:val="000000"/>
          <w:spacing w:val="-12"/>
        </w:rPr>
        <w:t xml:space="preserve"> </w:t>
      </w:r>
      <w:r w:rsidRPr="00EA0712">
        <w:rPr>
          <w:color w:val="000000"/>
        </w:rPr>
        <w:t>you</w:t>
      </w:r>
      <w:r w:rsidRPr="00EA0712">
        <w:rPr>
          <w:color w:val="000000"/>
          <w:spacing w:val="-3"/>
        </w:rPr>
        <w:t xml:space="preserve"> </w:t>
      </w:r>
      <w:r w:rsidRPr="00EA0712">
        <w:rPr>
          <w:color w:val="000000"/>
        </w:rPr>
        <w:t>a</w:t>
      </w:r>
      <w:r w:rsidRPr="00EA0712">
        <w:rPr>
          <w:color w:val="000000"/>
          <w:spacing w:val="1"/>
        </w:rPr>
        <w:t>n</w:t>
      </w:r>
      <w:r w:rsidRPr="00EA0712">
        <w:rPr>
          <w:color w:val="000000"/>
        </w:rPr>
        <w:t>d</w:t>
      </w:r>
      <w:r w:rsidRPr="00EA0712">
        <w:rPr>
          <w:color w:val="000000"/>
          <w:spacing w:val="-2"/>
        </w:rPr>
        <w:t xml:space="preserve"> </w:t>
      </w:r>
      <w:r w:rsidRPr="00EA0712">
        <w:rPr>
          <w:color w:val="000000"/>
        </w:rPr>
        <w:t>y</w:t>
      </w:r>
      <w:r w:rsidRPr="00EA0712">
        <w:rPr>
          <w:color w:val="000000"/>
          <w:spacing w:val="1"/>
        </w:rPr>
        <w:t>o</w:t>
      </w:r>
      <w:r w:rsidRPr="00EA0712">
        <w:rPr>
          <w:color w:val="000000"/>
        </w:rPr>
        <w:t>ur</w:t>
      </w:r>
      <w:r w:rsidRPr="00EA0712">
        <w:rPr>
          <w:color w:val="000000"/>
          <w:spacing w:val="-4"/>
        </w:rPr>
        <w:t xml:space="preserve"> </w:t>
      </w:r>
      <w:r w:rsidRPr="00EA0712">
        <w:rPr>
          <w:color w:val="000000"/>
          <w:spacing w:val="1"/>
        </w:rPr>
        <w:t>i</w:t>
      </w:r>
      <w:r w:rsidRPr="00EA0712">
        <w:rPr>
          <w:color w:val="000000"/>
        </w:rPr>
        <w:t>mmedi</w:t>
      </w:r>
      <w:r w:rsidRPr="00EA0712">
        <w:rPr>
          <w:color w:val="000000"/>
          <w:spacing w:val="1"/>
        </w:rPr>
        <w:t>a</w:t>
      </w:r>
      <w:r w:rsidRPr="00EA0712">
        <w:rPr>
          <w:color w:val="000000"/>
        </w:rPr>
        <w:t>te</w:t>
      </w:r>
      <w:r w:rsidRPr="00EA0712">
        <w:rPr>
          <w:color w:val="000000"/>
          <w:spacing w:val="-10"/>
        </w:rPr>
        <w:t xml:space="preserve"> </w:t>
      </w:r>
      <w:r w:rsidRPr="00EA0712">
        <w:rPr>
          <w:color w:val="000000"/>
        </w:rPr>
        <w:t>s</w:t>
      </w:r>
      <w:r w:rsidRPr="00EA0712">
        <w:rPr>
          <w:color w:val="000000"/>
          <w:spacing w:val="1"/>
        </w:rPr>
        <w:t>u</w:t>
      </w:r>
      <w:r w:rsidRPr="00EA0712">
        <w:rPr>
          <w:color w:val="000000"/>
        </w:rPr>
        <w:t>perv</w:t>
      </w:r>
      <w:r w:rsidRPr="00EA0712">
        <w:rPr>
          <w:color w:val="000000"/>
          <w:spacing w:val="1"/>
        </w:rPr>
        <w:t>i</w:t>
      </w:r>
      <w:r w:rsidRPr="00EA0712">
        <w:rPr>
          <w:color w:val="000000"/>
        </w:rPr>
        <w:t>s</w:t>
      </w:r>
      <w:r w:rsidRPr="00EA0712">
        <w:rPr>
          <w:color w:val="000000"/>
          <w:spacing w:val="1"/>
        </w:rPr>
        <w:t>o</w:t>
      </w:r>
      <w:r w:rsidRPr="00EA0712">
        <w:rPr>
          <w:color w:val="000000"/>
        </w:rPr>
        <w:t>r</w:t>
      </w:r>
      <w:r w:rsidRPr="00EA0712">
        <w:rPr>
          <w:color w:val="000000"/>
          <w:spacing w:val="-8"/>
        </w:rPr>
        <w:t xml:space="preserve"> </w:t>
      </w:r>
      <w:r w:rsidRPr="00EA0712">
        <w:rPr>
          <w:color w:val="000000"/>
        </w:rPr>
        <w:t>will</w:t>
      </w:r>
      <w:r w:rsidRPr="00EA0712">
        <w:rPr>
          <w:color w:val="000000"/>
          <w:spacing w:val="-3"/>
        </w:rPr>
        <w:t xml:space="preserve"> review and </w:t>
      </w:r>
      <w:r w:rsidRPr="00EA0712">
        <w:rPr>
          <w:color w:val="000000"/>
        </w:rPr>
        <w:t>sign the form either manually or electronically. A copy</w:t>
      </w:r>
      <w:r w:rsidRPr="00EA0712">
        <w:rPr>
          <w:color w:val="000000"/>
          <w:spacing w:val="-4"/>
        </w:rPr>
        <w:t xml:space="preserve"> of the signed evaluation </w:t>
      </w:r>
      <w:r w:rsidRPr="00EA0712">
        <w:rPr>
          <w:color w:val="000000"/>
        </w:rPr>
        <w:t>will</w:t>
      </w:r>
      <w:r w:rsidRPr="00EA0712">
        <w:rPr>
          <w:color w:val="000000"/>
          <w:spacing w:val="1"/>
        </w:rPr>
        <w:t xml:space="preserve"> </w:t>
      </w:r>
      <w:r w:rsidRPr="00EA0712">
        <w:rPr>
          <w:color w:val="000000"/>
        </w:rPr>
        <w:t>be</w:t>
      </w:r>
      <w:r w:rsidRPr="00EA0712">
        <w:rPr>
          <w:color w:val="000000"/>
          <w:spacing w:val="-3"/>
        </w:rPr>
        <w:t xml:space="preserve"> provided to the faculty member and the supervisor will retain</w:t>
      </w:r>
      <w:r w:rsidRPr="00EA0712">
        <w:rPr>
          <w:color w:val="000000"/>
          <w:spacing w:val="-4"/>
        </w:rPr>
        <w:t xml:space="preserve"> the original</w:t>
      </w:r>
      <w:r w:rsidRPr="00EA0712">
        <w:rPr>
          <w:color w:val="000000"/>
          <w:spacing w:val="-1"/>
        </w:rPr>
        <w:t>.</w:t>
      </w:r>
    </w:p>
    <w:p w14:paraId="647E6EC0" w14:textId="77777777" w:rsidR="00EA0712" w:rsidRPr="00EA0712" w:rsidRDefault="00EA0712" w:rsidP="00C95886">
      <w:pPr>
        <w:spacing w:after="120" w:line="252" w:lineRule="auto"/>
        <w:ind w:left="390"/>
      </w:pPr>
      <w:r w:rsidRPr="00EA0712">
        <w:t xml:space="preserve">Thank you for your contributions to improving instruction at TVCC through this evaluation process. </w:t>
      </w:r>
    </w:p>
    <w:p w14:paraId="77EC0CCD" w14:textId="307DADC6" w:rsidR="00EA0712" w:rsidRPr="00EA0712" w:rsidRDefault="00EA0712" w:rsidP="00EA0712">
      <w:pPr>
        <w:spacing w:after="120"/>
        <w:ind w:left="390"/>
      </w:pPr>
      <w:r w:rsidRPr="00EA0712">
        <w:t>Wendy</w:t>
      </w:r>
    </w:p>
    <w:p w14:paraId="35B3FDBF" w14:textId="77777777" w:rsidR="00EA0712" w:rsidRPr="00C95886" w:rsidRDefault="00EA0712" w:rsidP="00C95886">
      <w:pPr>
        <w:spacing w:after="0" w:line="240" w:lineRule="auto"/>
        <w:ind w:left="389"/>
        <w:rPr>
          <w:sz w:val="20"/>
        </w:rPr>
      </w:pPr>
      <w:r w:rsidRPr="00C95886">
        <w:rPr>
          <w:sz w:val="24"/>
          <w:szCs w:val="28"/>
        </w:rPr>
        <w:t>Dr. Wendy Elmore</w:t>
      </w:r>
    </w:p>
    <w:p w14:paraId="551A6A2B" w14:textId="77777777" w:rsidR="00EA0712" w:rsidRPr="00C95886" w:rsidRDefault="00EA0712" w:rsidP="00C95886">
      <w:pPr>
        <w:spacing w:after="0" w:line="240" w:lineRule="auto"/>
        <w:ind w:left="389"/>
        <w:rPr>
          <w:sz w:val="20"/>
        </w:rPr>
      </w:pPr>
      <w:r w:rsidRPr="00C95886">
        <w:rPr>
          <w:sz w:val="24"/>
          <w:szCs w:val="28"/>
        </w:rPr>
        <w:t>Vice President of Instruction</w:t>
      </w:r>
    </w:p>
    <w:p w14:paraId="7167CF08" w14:textId="77777777" w:rsidR="00EA0712" w:rsidRPr="00C95886" w:rsidRDefault="00EA0712" w:rsidP="00C95886">
      <w:pPr>
        <w:spacing w:after="0" w:line="240" w:lineRule="auto"/>
        <w:ind w:left="389"/>
        <w:rPr>
          <w:sz w:val="20"/>
        </w:rPr>
      </w:pPr>
      <w:r w:rsidRPr="00C95886">
        <w:rPr>
          <w:sz w:val="24"/>
          <w:szCs w:val="28"/>
        </w:rPr>
        <w:t>T</w:t>
      </w:r>
      <w:r w:rsidRPr="00C95886">
        <w:rPr>
          <w:sz w:val="24"/>
          <w:szCs w:val="26"/>
        </w:rPr>
        <w:t>rinity Valley Community College</w:t>
      </w:r>
      <w:bookmarkStart w:id="0" w:name="_GoBack"/>
      <w:bookmarkEnd w:id="0"/>
    </w:p>
    <w:p w14:paraId="367E56D3" w14:textId="77777777" w:rsidR="00EA0712" w:rsidRPr="00C95886" w:rsidRDefault="00EA0712" w:rsidP="00C95886">
      <w:pPr>
        <w:spacing w:after="0" w:line="240" w:lineRule="auto"/>
        <w:ind w:left="389"/>
        <w:rPr>
          <w:sz w:val="20"/>
          <w:szCs w:val="20"/>
        </w:rPr>
      </w:pPr>
      <w:r w:rsidRPr="00C95886">
        <w:rPr>
          <w:sz w:val="20"/>
          <w:szCs w:val="20"/>
        </w:rPr>
        <w:t>100 Cardinal Drive</w:t>
      </w:r>
    </w:p>
    <w:p w14:paraId="27D5AC4E" w14:textId="77777777" w:rsidR="00EA0712" w:rsidRPr="00C95886" w:rsidRDefault="00EA0712" w:rsidP="00C95886">
      <w:pPr>
        <w:spacing w:after="0" w:line="240" w:lineRule="auto"/>
        <w:ind w:left="389"/>
        <w:rPr>
          <w:sz w:val="20"/>
          <w:szCs w:val="20"/>
        </w:rPr>
      </w:pPr>
      <w:r w:rsidRPr="00C95886">
        <w:rPr>
          <w:sz w:val="20"/>
          <w:szCs w:val="20"/>
        </w:rPr>
        <w:t>Athens, TX 75751</w:t>
      </w:r>
    </w:p>
    <w:p w14:paraId="4B3FE309" w14:textId="77777777" w:rsidR="00EA0712" w:rsidRPr="00C95886" w:rsidRDefault="00EA0712" w:rsidP="00C95886">
      <w:pPr>
        <w:spacing w:after="0" w:line="240" w:lineRule="auto"/>
        <w:ind w:left="389"/>
        <w:rPr>
          <w:sz w:val="20"/>
          <w:szCs w:val="20"/>
        </w:rPr>
      </w:pPr>
      <w:r w:rsidRPr="00C95886">
        <w:rPr>
          <w:sz w:val="20"/>
          <w:szCs w:val="20"/>
        </w:rPr>
        <w:t>(903)675-6231</w:t>
      </w:r>
    </w:p>
    <w:p w14:paraId="46EB402C" w14:textId="086825B3" w:rsidR="00B35A38" w:rsidRPr="00C95886" w:rsidRDefault="00EA0712" w:rsidP="00C95886">
      <w:pPr>
        <w:spacing w:after="0" w:line="240" w:lineRule="auto"/>
        <w:ind w:left="389"/>
        <w:rPr>
          <w:sz w:val="20"/>
          <w:szCs w:val="20"/>
        </w:rPr>
      </w:pPr>
      <w:hyperlink r:id="rId8" w:history="1">
        <w:r w:rsidRPr="00C95886">
          <w:rPr>
            <w:rStyle w:val="Hyperlink"/>
            <w:color w:val="0000FF"/>
            <w:sz w:val="20"/>
            <w:szCs w:val="20"/>
          </w:rPr>
          <w:t>welmore@tvcc.edu</w:t>
        </w:r>
      </w:hyperlink>
      <w:r w:rsidRPr="00C95886">
        <w:rPr>
          <w:sz w:val="20"/>
          <w:szCs w:val="20"/>
        </w:rPr>
        <w:t xml:space="preserve">   </w:t>
      </w:r>
    </w:p>
    <w:sectPr w:rsidR="00B35A38" w:rsidRPr="00C95886">
      <w:type w:val="continuous"/>
      <w:pgSz w:w="12240" w:h="15840"/>
      <w:pgMar w:top="660" w:right="11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E86"/>
    <w:multiLevelType w:val="hybridMultilevel"/>
    <w:tmpl w:val="32322C4E"/>
    <w:lvl w:ilvl="0" w:tplc="2F645BA4">
      <w:start w:val="1"/>
      <w:numFmt w:val="bullet"/>
      <w:lvlText w:val=""/>
      <w:lvlJc w:val="left"/>
      <w:pPr>
        <w:ind w:left="1110" w:hanging="360"/>
      </w:pPr>
      <w:rPr>
        <w:rFonts w:ascii="Symbol" w:hAnsi="Symbol" w:hint="default"/>
        <w:color w:val="auto"/>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38"/>
    <w:rsid w:val="000014C8"/>
    <w:rsid w:val="00027003"/>
    <w:rsid w:val="000A5332"/>
    <w:rsid w:val="000D462A"/>
    <w:rsid w:val="00114628"/>
    <w:rsid w:val="00134373"/>
    <w:rsid w:val="001372C5"/>
    <w:rsid w:val="002742DC"/>
    <w:rsid w:val="0029263D"/>
    <w:rsid w:val="002C54FA"/>
    <w:rsid w:val="002D1DF4"/>
    <w:rsid w:val="002D4258"/>
    <w:rsid w:val="002F1441"/>
    <w:rsid w:val="002F50F0"/>
    <w:rsid w:val="0033698F"/>
    <w:rsid w:val="00346DF2"/>
    <w:rsid w:val="00372032"/>
    <w:rsid w:val="00377A9C"/>
    <w:rsid w:val="003E01F9"/>
    <w:rsid w:val="00436F95"/>
    <w:rsid w:val="0044299E"/>
    <w:rsid w:val="00465240"/>
    <w:rsid w:val="004B588C"/>
    <w:rsid w:val="004F474F"/>
    <w:rsid w:val="005267B0"/>
    <w:rsid w:val="005678EB"/>
    <w:rsid w:val="00575393"/>
    <w:rsid w:val="00580492"/>
    <w:rsid w:val="005964FA"/>
    <w:rsid w:val="005E34B2"/>
    <w:rsid w:val="00637E0B"/>
    <w:rsid w:val="00691E9E"/>
    <w:rsid w:val="00715AD6"/>
    <w:rsid w:val="00727279"/>
    <w:rsid w:val="00754611"/>
    <w:rsid w:val="00882077"/>
    <w:rsid w:val="008A6B6A"/>
    <w:rsid w:val="00970320"/>
    <w:rsid w:val="00A210EA"/>
    <w:rsid w:val="00A437D6"/>
    <w:rsid w:val="00AA0BEF"/>
    <w:rsid w:val="00AA3671"/>
    <w:rsid w:val="00B35A38"/>
    <w:rsid w:val="00BC60A2"/>
    <w:rsid w:val="00C0030A"/>
    <w:rsid w:val="00C6674A"/>
    <w:rsid w:val="00C95886"/>
    <w:rsid w:val="00CF1F70"/>
    <w:rsid w:val="00CF5055"/>
    <w:rsid w:val="00DB38A2"/>
    <w:rsid w:val="00DC63BF"/>
    <w:rsid w:val="00E6309B"/>
    <w:rsid w:val="00E73296"/>
    <w:rsid w:val="00E77372"/>
    <w:rsid w:val="00EA0712"/>
    <w:rsid w:val="00ED0F14"/>
    <w:rsid w:val="00F45C0D"/>
    <w:rsid w:val="00F7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4F15"/>
  <w15:docId w15:val="{CB81E2AD-BAD2-4F87-9765-7BC4FD9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372"/>
    <w:rPr>
      <w:color w:val="0000FF" w:themeColor="hyperlink"/>
      <w:u w:val="single"/>
    </w:rPr>
  </w:style>
  <w:style w:type="character" w:styleId="FollowedHyperlink">
    <w:name w:val="FollowedHyperlink"/>
    <w:basedOn w:val="DefaultParagraphFont"/>
    <w:uiPriority w:val="99"/>
    <w:semiHidden/>
    <w:unhideWhenUsed/>
    <w:rsid w:val="003E01F9"/>
    <w:rPr>
      <w:color w:val="800080" w:themeColor="followedHyperlink"/>
      <w:u w:val="single"/>
    </w:rPr>
  </w:style>
  <w:style w:type="character" w:styleId="CommentReference">
    <w:name w:val="annotation reference"/>
    <w:basedOn w:val="DefaultParagraphFont"/>
    <w:uiPriority w:val="99"/>
    <w:semiHidden/>
    <w:unhideWhenUsed/>
    <w:rsid w:val="00691E9E"/>
    <w:rPr>
      <w:sz w:val="16"/>
      <w:szCs w:val="16"/>
    </w:rPr>
  </w:style>
  <w:style w:type="paragraph" w:styleId="CommentText">
    <w:name w:val="annotation text"/>
    <w:basedOn w:val="Normal"/>
    <w:link w:val="CommentTextChar"/>
    <w:uiPriority w:val="99"/>
    <w:semiHidden/>
    <w:unhideWhenUsed/>
    <w:rsid w:val="00691E9E"/>
    <w:pPr>
      <w:spacing w:line="240" w:lineRule="auto"/>
    </w:pPr>
    <w:rPr>
      <w:sz w:val="20"/>
      <w:szCs w:val="20"/>
    </w:rPr>
  </w:style>
  <w:style w:type="character" w:customStyle="1" w:styleId="CommentTextChar">
    <w:name w:val="Comment Text Char"/>
    <w:basedOn w:val="DefaultParagraphFont"/>
    <w:link w:val="CommentText"/>
    <w:uiPriority w:val="99"/>
    <w:semiHidden/>
    <w:rsid w:val="00691E9E"/>
    <w:rPr>
      <w:sz w:val="20"/>
      <w:szCs w:val="20"/>
    </w:rPr>
  </w:style>
  <w:style w:type="paragraph" w:styleId="CommentSubject">
    <w:name w:val="annotation subject"/>
    <w:basedOn w:val="CommentText"/>
    <w:next w:val="CommentText"/>
    <w:link w:val="CommentSubjectChar"/>
    <w:uiPriority w:val="99"/>
    <w:semiHidden/>
    <w:unhideWhenUsed/>
    <w:rsid w:val="00691E9E"/>
    <w:rPr>
      <w:b/>
      <w:bCs/>
    </w:rPr>
  </w:style>
  <w:style w:type="character" w:customStyle="1" w:styleId="CommentSubjectChar">
    <w:name w:val="Comment Subject Char"/>
    <w:basedOn w:val="CommentTextChar"/>
    <w:link w:val="CommentSubject"/>
    <w:uiPriority w:val="99"/>
    <w:semiHidden/>
    <w:rsid w:val="00691E9E"/>
    <w:rPr>
      <w:b/>
      <w:bCs/>
      <w:sz w:val="20"/>
      <w:szCs w:val="20"/>
    </w:rPr>
  </w:style>
  <w:style w:type="paragraph" w:styleId="BalloonText">
    <w:name w:val="Balloon Text"/>
    <w:basedOn w:val="Normal"/>
    <w:link w:val="BalloonTextChar"/>
    <w:uiPriority w:val="99"/>
    <w:semiHidden/>
    <w:unhideWhenUsed/>
    <w:rsid w:val="0069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9E"/>
    <w:rPr>
      <w:rFonts w:ascii="Segoe UI" w:hAnsi="Segoe UI" w:cs="Segoe UI"/>
      <w:sz w:val="18"/>
      <w:szCs w:val="18"/>
    </w:rPr>
  </w:style>
  <w:style w:type="paragraph" w:styleId="Revision">
    <w:name w:val="Revision"/>
    <w:hidden/>
    <w:uiPriority w:val="99"/>
    <w:semiHidden/>
    <w:rsid w:val="00F76490"/>
    <w:pPr>
      <w:widowControl/>
      <w:spacing w:after="0" w:line="240" w:lineRule="auto"/>
    </w:pPr>
  </w:style>
  <w:style w:type="paragraph" w:styleId="ListParagraph">
    <w:name w:val="List Paragraph"/>
    <w:basedOn w:val="Normal"/>
    <w:uiPriority w:val="34"/>
    <w:qFormat/>
    <w:rsid w:val="00EA0712"/>
    <w:pPr>
      <w:widowControl/>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8846">
      <w:bodyDiv w:val="1"/>
      <w:marLeft w:val="0"/>
      <w:marRight w:val="0"/>
      <w:marTop w:val="0"/>
      <w:marBottom w:val="0"/>
      <w:divBdr>
        <w:top w:val="none" w:sz="0" w:space="0" w:color="auto"/>
        <w:left w:val="none" w:sz="0" w:space="0" w:color="auto"/>
        <w:bottom w:val="none" w:sz="0" w:space="0" w:color="auto"/>
        <w:right w:val="none" w:sz="0" w:space="0" w:color="auto"/>
      </w:divBdr>
    </w:div>
    <w:div w:id="454102522">
      <w:bodyDiv w:val="1"/>
      <w:marLeft w:val="0"/>
      <w:marRight w:val="0"/>
      <w:marTop w:val="0"/>
      <w:marBottom w:val="0"/>
      <w:divBdr>
        <w:top w:val="none" w:sz="0" w:space="0" w:color="auto"/>
        <w:left w:val="none" w:sz="0" w:space="0" w:color="auto"/>
        <w:bottom w:val="none" w:sz="0" w:space="0" w:color="auto"/>
        <w:right w:val="none" w:sz="0" w:space="0" w:color="auto"/>
      </w:divBdr>
    </w:div>
    <w:div w:id="471563526">
      <w:bodyDiv w:val="1"/>
      <w:marLeft w:val="0"/>
      <w:marRight w:val="0"/>
      <w:marTop w:val="0"/>
      <w:marBottom w:val="0"/>
      <w:divBdr>
        <w:top w:val="none" w:sz="0" w:space="0" w:color="auto"/>
        <w:left w:val="none" w:sz="0" w:space="0" w:color="auto"/>
        <w:bottom w:val="none" w:sz="0" w:space="0" w:color="auto"/>
        <w:right w:val="none" w:sz="0" w:space="0" w:color="auto"/>
      </w:divBdr>
    </w:div>
    <w:div w:id="619721452">
      <w:bodyDiv w:val="1"/>
      <w:marLeft w:val="0"/>
      <w:marRight w:val="0"/>
      <w:marTop w:val="0"/>
      <w:marBottom w:val="0"/>
      <w:divBdr>
        <w:top w:val="none" w:sz="0" w:space="0" w:color="auto"/>
        <w:left w:val="none" w:sz="0" w:space="0" w:color="auto"/>
        <w:bottom w:val="none" w:sz="0" w:space="0" w:color="auto"/>
        <w:right w:val="none" w:sz="0" w:space="0" w:color="auto"/>
      </w:divBdr>
    </w:div>
    <w:div w:id="820536600">
      <w:bodyDiv w:val="1"/>
      <w:marLeft w:val="0"/>
      <w:marRight w:val="0"/>
      <w:marTop w:val="0"/>
      <w:marBottom w:val="0"/>
      <w:divBdr>
        <w:top w:val="none" w:sz="0" w:space="0" w:color="auto"/>
        <w:left w:val="none" w:sz="0" w:space="0" w:color="auto"/>
        <w:bottom w:val="none" w:sz="0" w:space="0" w:color="auto"/>
        <w:right w:val="none" w:sz="0" w:space="0" w:color="auto"/>
      </w:divBdr>
    </w:div>
    <w:div w:id="1398360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more@tvcc.edu" TargetMode="External"/><Relationship Id="rId3" Type="http://schemas.openxmlformats.org/officeDocument/2006/relationships/settings" Target="settings.xml"/><Relationship Id="rId7" Type="http://schemas.openxmlformats.org/officeDocument/2006/relationships/hyperlink" Target="https://www.tvcc.edu/Institutional-Research/category.aspx?z=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vcc.edu/Institutional-Research/files/2017-Faculty_Eval_by_Divchair_or_PROVOST-Fill-In-Form.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PerformanceReviewandEvaluationofImmediateSupervisor</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PerformanceReviewandEvaluationofImmediateSupervisor</dc:title>
  <dc:creator>Tina Rummel</dc:creator>
  <cp:keywords>FacultyEvaluationPerformanceReview</cp:keywords>
  <cp:lastModifiedBy>Daley, Chris</cp:lastModifiedBy>
  <cp:revision>4</cp:revision>
  <cp:lastPrinted>2014-02-07T17:13:00Z</cp:lastPrinted>
  <dcterms:created xsi:type="dcterms:W3CDTF">2018-01-29T16:10:00Z</dcterms:created>
  <dcterms:modified xsi:type="dcterms:W3CDTF">2018-01-29T16:22:00Z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2012-01-26T00:00:00Z</vt:filetime>
  </property>
  <property fmtid="{D5CDD505-2E9C-101B-9397-08002B2CF9AE}" pid="3" name="LastSaved">
    <vt:filetime>2012-09-27T00:00:00Z</vt:filetime>
  </property>
</Properties>
</file>