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9854" w14:textId="14DDC275" w:rsidR="004622B6" w:rsidRDefault="00453D3D" w:rsidP="000E759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18, 2022</w:t>
      </w:r>
    </w:p>
    <w:p w14:paraId="03767DB9" w14:textId="77777777" w:rsidR="000E7591" w:rsidRDefault="000E7591" w:rsidP="000E7591">
      <w:pPr>
        <w:pStyle w:val="NoSpacing"/>
        <w:rPr>
          <w:rFonts w:ascii="Arial" w:hAnsi="Arial" w:cs="Arial"/>
          <w:sz w:val="24"/>
          <w:szCs w:val="24"/>
        </w:rPr>
      </w:pPr>
    </w:p>
    <w:p w14:paraId="73C1E650" w14:textId="77777777" w:rsidR="000E7591" w:rsidRDefault="000E7591" w:rsidP="000E7591">
      <w:pPr>
        <w:pStyle w:val="NoSpacing"/>
        <w:rPr>
          <w:rFonts w:ascii="Arial" w:hAnsi="Arial" w:cs="Arial"/>
          <w:sz w:val="24"/>
          <w:szCs w:val="24"/>
        </w:rPr>
      </w:pPr>
    </w:p>
    <w:p w14:paraId="70AD8F88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 E M O R A N D U M</w:t>
      </w:r>
    </w:p>
    <w:p w14:paraId="4D685A01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51AD1C" w14:textId="7C0CCB44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</w:t>
      </w:r>
      <w:r w:rsidR="00453D3D">
        <w:rPr>
          <w:rFonts w:ascii="Arial" w:hAnsi="Arial" w:cs="Arial"/>
          <w:b/>
          <w:sz w:val="24"/>
          <w:szCs w:val="24"/>
        </w:rPr>
        <w:t xml:space="preserve"> Board of Trustees</w:t>
      </w:r>
    </w:p>
    <w:p w14:paraId="536ACF5B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3A1BB23" w14:textId="336C7F45" w:rsidR="000E7591" w:rsidRDefault="00453D3D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</w:t>
      </w:r>
      <w:r w:rsidR="000E759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Janene Dotts, TVCC Elections Administrator</w:t>
      </w:r>
    </w:p>
    <w:p w14:paraId="2E9508D4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808210" w14:textId="753C091B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</w:t>
      </w:r>
      <w:r w:rsidR="00E43C44">
        <w:rPr>
          <w:rFonts w:ascii="Arial" w:hAnsi="Arial" w:cs="Arial"/>
          <w:b/>
          <w:sz w:val="24"/>
          <w:szCs w:val="24"/>
        </w:rPr>
        <w:t xml:space="preserve"> TVCC Board of Trustees District </w:t>
      </w:r>
      <w:r w:rsidR="00453D3D">
        <w:rPr>
          <w:rFonts w:ascii="Arial" w:hAnsi="Arial" w:cs="Arial"/>
          <w:b/>
          <w:sz w:val="24"/>
          <w:szCs w:val="24"/>
        </w:rPr>
        <w:t>7</w:t>
      </w:r>
      <w:r w:rsidR="00E43C44">
        <w:rPr>
          <w:rFonts w:ascii="Arial" w:hAnsi="Arial" w:cs="Arial"/>
          <w:b/>
          <w:sz w:val="24"/>
          <w:szCs w:val="24"/>
        </w:rPr>
        <w:t xml:space="preserve"> Election</w:t>
      </w:r>
    </w:p>
    <w:p w14:paraId="2B0A5982" w14:textId="77777777" w:rsidR="00E43C44" w:rsidRDefault="00E43C44" w:rsidP="000E75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CFEA02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Two members of the authority constitute a quorum for purposes of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canvassing an election.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The presiding officer of the canvassing authority shall note the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completion of the canvass in the minutes or the recording required by Government Code 551.021.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Election Code 67.003(b), .004(a), (g)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1511382" w14:textId="77777777" w:rsid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4E6658B0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After the completion of a canvass, the presiding officer of the local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canvassing authority shall prepare a certificate of election for each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candidate who is elected to an office for which the official result is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determined by that authority</w:t>
      </w:r>
      <w:r w:rsidR="00DC00E7">
        <w:rPr>
          <w:rFonts w:ascii="Arial" w:hAnsi="Arial" w:cs="Arial"/>
          <w:sz w:val="24"/>
          <w:szCs w:val="24"/>
        </w:rPr>
        <w:t>'</w:t>
      </w:r>
      <w:r w:rsidRPr="00E43C44">
        <w:rPr>
          <w:rFonts w:ascii="Arial" w:hAnsi="Arial" w:cs="Arial"/>
          <w:sz w:val="24"/>
          <w:szCs w:val="24"/>
        </w:rPr>
        <w:t>s canvass. A certificate of election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must contain:</w:t>
      </w:r>
    </w:p>
    <w:p w14:paraId="47653885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1. The candidate</w:t>
      </w:r>
      <w:r w:rsidR="00DC00E7">
        <w:rPr>
          <w:rFonts w:ascii="Arial" w:hAnsi="Arial" w:cs="Arial"/>
          <w:sz w:val="24"/>
          <w:szCs w:val="24"/>
        </w:rPr>
        <w:t>'</w:t>
      </w:r>
      <w:r w:rsidRPr="00E43C44">
        <w:rPr>
          <w:rFonts w:ascii="Arial" w:hAnsi="Arial" w:cs="Arial"/>
          <w:sz w:val="24"/>
          <w:szCs w:val="24"/>
        </w:rPr>
        <w:t>s name;</w:t>
      </w:r>
    </w:p>
    <w:p w14:paraId="11362554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2. The office to which the candidate is elected;</w:t>
      </w:r>
    </w:p>
    <w:p w14:paraId="6542C747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3. A statement of election to an unexpired term, if applicable;</w:t>
      </w:r>
    </w:p>
    <w:p w14:paraId="4DE3DEBC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4. The date of the election;</w:t>
      </w:r>
    </w:p>
    <w:p w14:paraId="39E4BA5F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5. The signature of the officer preparing the certificate; and</w:t>
      </w:r>
    </w:p>
    <w:p w14:paraId="16CEB3D1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6. Any seal used by the officer preparing the certificate to authenticate documents that the officer executes or certifies.</w:t>
      </w:r>
    </w:p>
    <w:p w14:paraId="12D52295" w14:textId="77777777" w:rsidR="00DC00E7" w:rsidRDefault="00DC00E7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59C76D0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The authority preparing a certificate of election shall promptly deliver it to the person for whom it is prepared, subject to the submission of a recount petition.</w:t>
      </w:r>
    </w:p>
    <w:p w14:paraId="2E86C462" w14:textId="77777777" w:rsidR="00DC00E7" w:rsidRDefault="00DC00E7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328ADA2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A certificate of election may not be issued to a person who has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been declared ineligible to be elected to the office.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Election Code 67.016, 212.0331</w:t>
      </w:r>
    </w:p>
    <w:p w14:paraId="4A99E503" w14:textId="77777777" w:rsidR="00DC00E7" w:rsidRDefault="00DC00E7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CF370AC" w14:textId="77777777" w:rsidR="00E43C44" w:rsidRPr="00E43C44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A certificate of election shall be issued to each unopposed candidate in the same manner and at the same time as provided for a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candidate elected at the election. The candidate must qualify for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 xml:space="preserve">the office in the </w:t>
      </w:r>
      <w:r w:rsidRPr="00E43C44">
        <w:rPr>
          <w:rFonts w:ascii="Arial" w:hAnsi="Arial" w:cs="Arial"/>
          <w:sz w:val="24"/>
          <w:szCs w:val="24"/>
        </w:rPr>
        <w:lastRenderedPageBreak/>
        <w:t>same manner as provided for a candidate elected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at the election. Election Code 2.053(e)</w:t>
      </w:r>
    </w:p>
    <w:p w14:paraId="72363306" w14:textId="77777777" w:rsidR="00DC00E7" w:rsidRDefault="00DC00E7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24506465" w14:textId="77777777" w:rsidR="000E7591" w:rsidRDefault="00E43C44" w:rsidP="0054120F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E43C44">
        <w:rPr>
          <w:rFonts w:ascii="Arial" w:hAnsi="Arial" w:cs="Arial"/>
          <w:sz w:val="24"/>
          <w:szCs w:val="24"/>
        </w:rPr>
        <w:t>All elected and appointed officers, before taking the oath or affirmation of office and entering upon the duties of office, shall subscribe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to the required officer</w:t>
      </w:r>
      <w:r w:rsidR="00DC00E7">
        <w:rPr>
          <w:rFonts w:ascii="Arial" w:hAnsi="Arial" w:cs="Arial"/>
          <w:sz w:val="24"/>
          <w:szCs w:val="24"/>
        </w:rPr>
        <w:t>'</w:t>
      </w:r>
      <w:r w:rsidRPr="00E43C44">
        <w:rPr>
          <w:rFonts w:ascii="Arial" w:hAnsi="Arial" w:cs="Arial"/>
          <w:sz w:val="24"/>
          <w:szCs w:val="24"/>
        </w:rPr>
        <w:t>s statement. All other officers shall retain the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signed statement with the official records of the office. [See</w:t>
      </w:r>
      <w:r>
        <w:rPr>
          <w:rFonts w:ascii="Arial" w:hAnsi="Arial" w:cs="Arial"/>
          <w:sz w:val="24"/>
          <w:szCs w:val="24"/>
        </w:rPr>
        <w:t xml:space="preserve"> </w:t>
      </w:r>
      <w:r w:rsidRPr="00E43C44">
        <w:rPr>
          <w:rFonts w:ascii="Arial" w:hAnsi="Arial" w:cs="Arial"/>
          <w:sz w:val="24"/>
          <w:szCs w:val="24"/>
        </w:rPr>
        <w:t>BBB (EXHIBIT)] Tex. Const. Art. XVI, Sec. 1 (b)</w:t>
      </w:r>
      <w:r w:rsidRPr="00E43C44">
        <w:rPr>
          <w:rFonts w:ascii="Arial" w:hAnsi="Arial" w:cs="Arial"/>
          <w:sz w:val="24"/>
          <w:szCs w:val="24"/>
        </w:rPr>
        <w:cr/>
      </w:r>
    </w:p>
    <w:p w14:paraId="3B2829DE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 Resource:    </w:t>
      </w:r>
      <w:r w:rsidR="0054120F">
        <w:rPr>
          <w:rFonts w:ascii="Arial" w:hAnsi="Arial" w:cs="Arial"/>
          <w:b/>
          <w:sz w:val="24"/>
          <w:szCs w:val="24"/>
        </w:rPr>
        <w:t>Janene Dotts</w:t>
      </w:r>
    </w:p>
    <w:p w14:paraId="0EDB05D0" w14:textId="77777777" w:rsid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37AC014" w14:textId="77777777" w:rsidR="000E7591" w:rsidRPr="000E7591" w:rsidRDefault="000E7591" w:rsidP="000E759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Recommended Action:   </w:t>
      </w:r>
      <w:r w:rsidR="0054120F">
        <w:rPr>
          <w:rFonts w:ascii="Arial" w:hAnsi="Arial" w:cs="Arial"/>
          <w:b/>
          <w:sz w:val="24"/>
          <w:szCs w:val="24"/>
        </w:rPr>
        <w:t>Canvass the election results, issue certificate of election and notify members of obligation to complete the required officer</w:t>
      </w:r>
      <w:r w:rsidR="00DC00E7">
        <w:rPr>
          <w:rFonts w:ascii="Arial" w:hAnsi="Arial" w:cs="Arial"/>
          <w:b/>
          <w:sz w:val="24"/>
          <w:szCs w:val="24"/>
        </w:rPr>
        <w:t>'</w:t>
      </w:r>
      <w:r w:rsidR="001101FB">
        <w:rPr>
          <w:rFonts w:ascii="Arial" w:hAnsi="Arial" w:cs="Arial"/>
          <w:b/>
          <w:sz w:val="24"/>
          <w:szCs w:val="24"/>
        </w:rPr>
        <w:t>s statement.</w:t>
      </w:r>
    </w:p>
    <w:p w14:paraId="172765A2" w14:textId="77777777" w:rsidR="001675B0" w:rsidRDefault="001675B0" w:rsidP="00392C2E"/>
    <w:p w14:paraId="5D72AB53" w14:textId="77777777" w:rsidR="001675B0" w:rsidRDefault="001675B0" w:rsidP="00392C2E"/>
    <w:sectPr w:rsidR="001675B0" w:rsidSect="001675B0">
      <w:headerReference w:type="even" r:id="rId6"/>
      <w:headerReference w:type="default" r:id="rId7"/>
      <w:headerReference w:type="first" r:id="rId8"/>
      <w:pgSz w:w="12240" w:h="15840"/>
      <w:pgMar w:top="1728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41C5" w14:textId="77777777" w:rsidR="004F3575" w:rsidRDefault="004F3575" w:rsidP="00423D01">
      <w:pPr>
        <w:spacing w:after="0" w:line="240" w:lineRule="auto"/>
      </w:pPr>
      <w:r>
        <w:separator/>
      </w:r>
    </w:p>
  </w:endnote>
  <w:endnote w:type="continuationSeparator" w:id="0">
    <w:p w14:paraId="05373E4E" w14:textId="77777777" w:rsidR="004F3575" w:rsidRDefault="004F3575" w:rsidP="004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8731" w14:textId="77777777" w:rsidR="004F3575" w:rsidRDefault="004F3575" w:rsidP="00423D01">
      <w:pPr>
        <w:spacing w:after="0" w:line="240" w:lineRule="auto"/>
      </w:pPr>
      <w:r>
        <w:separator/>
      </w:r>
    </w:p>
  </w:footnote>
  <w:footnote w:type="continuationSeparator" w:id="0">
    <w:p w14:paraId="6580343D" w14:textId="77777777" w:rsidR="004F3575" w:rsidRDefault="004F3575" w:rsidP="004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D920" w14:textId="77777777" w:rsidR="00423D01" w:rsidRDefault="00453D3D">
    <w:pPr>
      <w:pStyle w:val="Header"/>
    </w:pPr>
    <w:r>
      <w:rPr>
        <w:noProof/>
      </w:rPr>
      <w:pict w14:anchorId="1A776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079282" o:spid="_x0000_s2062" type="#_x0000_t75" style="position:absolute;margin-left:0;margin-top:0;width:558.25pt;height:744.95pt;z-index:-251657216;mso-position-horizontal:center;mso-position-horizontal-relative:margin;mso-position-vertical:center;mso-position-vertical-relative:margin" o:allowincell="f">
          <v:imagedata r:id="rId1" o:title="TVCC Genera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D8C5" w14:textId="77777777" w:rsidR="00423D01" w:rsidRDefault="00453D3D">
    <w:pPr>
      <w:pStyle w:val="Header"/>
    </w:pPr>
    <w:r>
      <w:rPr>
        <w:noProof/>
      </w:rPr>
      <w:pict w14:anchorId="72C49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079283" o:spid="_x0000_s2063" type="#_x0000_t75" style="position:absolute;margin-left:0;margin-top:0;width:558.25pt;height:744.95pt;z-index:-251656192;mso-position-horizontal:center;mso-position-horizontal-relative:page;mso-position-vertical:center;mso-position-vertical-relative:page" o:allowincell="f">
          <v:imagedata r:id="rId1" o:title="TVCC General Letterhead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821" w14:textId="77777777" w:rsidR="00423D01" w:rsidRDefault="00453D3D">
    <w:pPr>
      <w:pStyle w:val="Header"/>
    </w:pPr>
    <w:r>
      <w:rPr>
        <w:noProof/>
      </w:rPr>
      <w:pict w14:anchorId="7C181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079281" o:spid="_x0000_s2061" type="#_x0000_t75" style="position:absolute;margin-left:0;margin-top:0;width:558.25pt;height:744.95pt;z-index:-251658240;mso-position-horizontal:center;mso-position-horizontal-relative:margin;mso-position-vertical:center;mso-position-vertical-relative:margin" o:allowincell="f">
          <v:imagedata r:id="rId1" o:title="TVCC General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MjA3tbA0tjQyNjFR0lEKTi0uzszPAykwrAUAA+yV/SwAAAA="/>
  </w:docVars>
  <w:rsids>
    <w:rsidRoot w:val="00423D01"/>
    <w:rsid w:val="000E7591"/>
    <w:rsid w:val="001101FB"/>
    <w:rsid w:val="001675B0"/>
    <w:rsid w:val="00392C2E"/>
    <w:rsid w:val="00423D01"/>
    <w:rsid w:val="00453D3D"/>
    <w:rsid w:val="004622B6"/>
    <w:rsid w:val="004C5EBB"/>
    <w:rsid w:val="004F3575"/>
    <w:rsid w:val="0054120F"/>
    <w:rsid w:val="005517F7"/>
    <w:rsid w:val="006256EF"/>
    <w:rsid w:val="008E6C78"/>
    <w:rsid w:val="00981242"/>
    <w:rsid w:val="009934C0"/>
    <w:rsid w:val="00A65845"/>
    <w:rsid w:val="00DC00E7"/>
    <w:rsid w:val="00E4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31FD3BB"/>
  <w15:docId w15:val="{7706FCEC-102B-43CD-8E78-7F1493EF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D01"/>
  </w:style>
  <w:style w:type="paragraph" w:styleId="Footer">
    <w:name w:val="footer"/>
    <w:basedOn w:val="Normal"/>
    <w:link w:val="FooterChar"/>
    <w:uiPriority w:val="99"/>
    <w:unhideWhenUsed/>
    <w:rsid w:val="0042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D01"/>
  </w:style>
  <w:style w:type="paragraph" w:styleId="BalloonText">
    <w:name w:val="Balloon Text"/>
    <w:basedOn w:val="Normal"/>
    <w:link w:val="BalloonTextChar"/>
    <w:uiPriority w:val="99"/>
    <w:semiHidden/>
    <w:unhideWhenUsed/>
    <w:rsid w:val="008E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Valley Community College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bspurling</dc:creator>
  <cp:keywords/>
  <dc:description/>
  <cp:lastModifiedBy>Dotts, Janene</cp:lastModifiedBy>
  <cp:revision>2</cp:revision>
  <dcterms:created xsi:type="dcterms:W3CDTF">2022-05-19T23:06:00Z</dcterms:created>
  <dcterms:modified xsi:type="dcterms:W3CDTF">2022-05-19T23:06:00Z</dcterms:modified>
</cp:coreProperties>
</file>